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2878" w:rsidRDefault="00462878" w:rsidP="00A74B8F">
      <w:pPr>
        <w:jc w:val="center"/>
        <w:rPr>
          <w:b/>
        </w:rPr>
      </w:pPr>
      <w:bookmarkStart w:id="0" w:name="_GoBack"/>
      <w:bookmarkEnd w:id="0"/>
    </w:p>
    <w:p w:rsidR="00A74B8F" w:rsidRPr="00A74B8F" w:rsidRDefault="00462878" w:rsidP="00462878">
      <w:pPr>
        <w:jc w:val="center"/>
        <w:rPr>
          <w:b/>
        </w:rPr>
      </w:pPr>
      <w:r>
        <w:rPr>
          <w:b/>
        </w:rPr>
        <w:t xml:space="preserve">RAPPORT D’EVALUATION DE </w:t>
      </w:r>
      <w:r w:rsidR="00A74B8F" w:rsidRPr="00A74B8F">
        <w:rPr>
          <w:b/>
        </w:rPr>
        <w:t>MOUVEMENT</w:t>
      </w:r>
      <w:r>
        <w:rPr>
          <w:b/>
        </w:rPr>
        <w:t>S</w:t>
      </w:r>
      <w:r w:rsidR="00A74B8F" w:rsidRPr="00A74B8F">
        <w:rPr>
          <w:b/>
        </w:rPr>
        <w:t xml:space="preserve"> DE</w:t>
      </w:r>
      <w:r>
        <w:rPr>
          <w:b/>
        </w:rPr>
        <w:t>S</w:t>
      </w:r>
      <w:r w:rsidR="00A74B8F" w:rsidRPr="00A74B8F">
        <w:rPr>
          <w:b/>
        </w:rPr>
        <w:t xml:space="preserve"> POPULATION</w:t>
      </w:r>
      <w:r>
        <w:rPr>
          <w:b/>
        </w:rPr>
        <w:t>S</w:t>
      </w:r>
      <w:r w:rsidR="00A74B8F" w:rsidRPr="00A74B8F">
        <w:rPr>
          <w:b/>
        </w:rPr>
        <w:t xml:space="preserve"> DANS LES GROUPEMENTS BANYUNGU ET BAPFUNA</w:t>
      </w:r>
      <w:r w:rsidR="00F64E07">
        <w:rPr>
          <w:b/>
        </w:rPr>
        <w:t xml:space="preserve"> </w:t>
      </w:r>
      <w:r>
        <w:rPr>
          <w:b/>
        </w:rPr>
        <w:t xml:space="preserve">EN </w:t>
      </w:r>
      <w:r w:rsidR="00AB427C">
        <w:rPr>
          <w:b/>
        </w:rPr>
        <w:t>TERRITOIRE DE MASISI</w:t>
      </w:r>
    </w:p>
    <w:p w:rsidR="005C6284" w:rsidRDefault="007F578D" w:rsidP="00AC4030">
      <w:pPr>
        <w:spacing w:after="0"/>
        <w:jc w:val="both"/>
      </w:pPr>
      <w:r>
        <w:t>Depuis</w:t>
      </w:r>
      <w:r w:rsidR="005C6284">
        <w:t xml:space="preserve"> plus d’</w:t>
      </w:r>
      <w:r>
        <w:t>une décennie, plusieurs groupements du territoire de Masisi en province du Nord</w:t>
      </w:r>
      <w:r w:rsidR="00462878">
        <w:t>-</w:t>
      </w:r>
      <w:r>
        <w:t>Kivu sont occupés par des groupes armés, en l’occurrence</w:t>
      </w:r>
      <w:r w:rsidR="005C6284">
        <w:t xml:space="preserve"> les groupements de</w:t>
      </w:r>
      <w:r>
        <w:t xml:space="preserve"> BANYUNGU et BAPFUNA, o</w:t>
      </w:r>
      <w:r w:rsidR="005C6284">
        <w:t>ù</w:t>
      </w:r>
      <w:r>
        <w:t xml:space="preserve"> plusieurs villages</w:t>
      </w:r>
      <w:r w:rsidR="005C6284">
        <w:t xml:space="preserve"> se</w:t>
      </w:r>
      <w:r>
        <w:t xml:space="preserve"> sont vidés de leurs populations. </w:t>
      </w:r>
    </w:p>
    <w:p w:rsidR="00C11362" w:rsidRDefault="007F578D" w:rsidP="00AC4030">
      <w:pPr>
        <w:spacing w:after="0"/>
        <w:jc w:val="both"/>
      </w:pPr>
      <w:r>
        <w:t>Depuis le début de l’année en cours, des affrontements à répétition entre l</w:t>
      </w:r>
      <w:r w:rsidR="007D65CD">
        <w:t>es FARDC et</w:t>
      </w:r>
      <w:r w:rsidR="00C003EC">
        <w:t xml:space="preserve"> les groupes armés (</w:t>
      </w:r>
      <w:r>
        <w:t xml:space="preserve">APCLS, NDC-R) ont provoqué les déplacements massifs des populations vers les milieux  </w:t>
      </w:r>
      <w:r w:rsidR="00C11362">
        <w:t>sécurisés</w:t>
      </w:r>
      <w:r w:rsidR="00C003EC">
        <w:t xml:space="preserve"> en laissant derrière elles des maisons détruites ou incendiées, des champs ravagés par ces inciviques</w:t>
      </w:r>
      <w:r w:rsidR="00E54ECC">
        <w:t xml:space="preserve"> et autres actes de barbarie. </w:t>
      </w:r>
    </w:p>
    <w:p w:rsidR="00C003EC" w:rsidRDefault="00110E8F" w:rsidP="00AC4030">
      <w:pPr>
        <w:spacing w:after="0"/>
        <w:jc w:val="both"/>
      </w:pPr>
      <w:r>
        <w:t>Depuis avril dernier, l</w:t>
      </w:r>
      <w:r w:rsidR="007F578D">
        <w:t xml:space="preserve">a </w:t>
      </w:r>
      <w:r>
        <w:t xml:space="preserve">cité de NYABIONDO, </w:t>
      </w:r>
      <w:r w:rsidR="00C003EC">
        <w:t>dans le groupement de BAPFUNA</w:t>
      </w:r>
      <w:r>
        <w:t>,</w:t>
      </w:r>
      <w:r w:rsidR="00C003EC">
        <w:t xml:space="preserve"> a déjà enregistré, selon les informations recueillies auprès des r</w:t>
      </w:r>
      <w:r w:rsidR="001D50A3">
        <w:t xml:space="preserve">eprésentants des </w:t>
      </w:r>
      <w:r w:rsidR="00462878">
        <w:t xml:space="preserve">personnes </w:t>
      </w:r>
      <w:r w:rsidR="001D50A3">
        <w:t>déplacé</w:t>
      </w:r>
      <w:r w:rsidR="00462878">
        <w:t>e</w:t>
      </w:r>
      <w:r w:rsidR="001D50A3">
        <w:t xml:space="preserve">s </w:t>
      </w:r>
      <w:r w:rsidR="00462878">
        <w:t xml:space="preserve">internes </w:t>
      </w:r>
      <w:r w:rsidR="001D50A3">
        <w:t>et</w:t>
      </w:r>
      <w:r w:rsidR="00C003EC">
        <w:t xml:space="preserve"> autorités locales quelque 1421 ménages de 8323 individus viv</w:t>
      </w:r>
      <w:r w:rsidR="001D50A3">
        <w:t>e</w:t>
      </w:r>
      <w:r w:rsidR="00C003EC">
        <w:t>nt dans des familles d’accueil à Nyabiondo et environs. Parmi eux, les retournés du site de déplacement de NYABIONDO</w:t>
      </w:r>
      <w:r w:rsidR="005E71CE">
        <w:t xml:space="preserve"> venus des villages de Maniema, Misheeshe, Bwambaliro, Bulewa en territoire de Walikale ; et Lukweti, Lwibo, Kabati, Mashango, Butsin</w:t>
      </w:r>
      <w:r w:rsidR="00C5631C">
        <w:t>do, Bwendero, Kahira, Mungazi, K</w:t>
      </w:r>
      <w:r w:rsidR="005E71CE">
        <w:t>inyana, Muundu, Shangi, en Territoire de Masisi. Ces ménages auraient fui</w:t>
      </w:r>
      <w:r w:rsidR="0060469B">
        <w:t>t</w:t>
      </w:r>
      <w:r w:rsidR="00AC4030">
        <w:t xml:space="preserve"> les affrontements, soit </w:t>
      </w:r>
      <w:r w:rsidR="005E71CE">
        <w:t>entre les groupes armés précités et les forces loyalistes</w:t>
      </w:r>
      <w:r w:rsidR="00AC4030">
        <w:t>, soit entre eux - mêmes</w:t>
      </w:r>
      <w:r w:rsidR="00C003EC">
        <w:t xml:space="preserve">. </w:t>
      </w:r>
    </w:p>
    <w:p w:rsidR="00F21909" w:rsidRDefault="00F21909" w:rsidP="00AC4030">
      <w:pPr>
        <w:spacing w:after="0"/>
        <w:jc w:val="both"/>
      </w:pPr>
      <w:r>
        <w:t>Au cours de ces</w:t>
      </w:r>
      <w:r w:rsidR="00462878">
        <w:t xml:space="preserve"> </w:t>
      </w:r>
      <w:r>
        <w:t>derniers mois, 378 ménages de 893 individus nouveaux arrivés ont été enregistrés</w:t>
      </w:r>
      <w:r w:rsidR="00DA0EEE">
        <w:t>. Ces derniers sont venus des villages ci-après</w:t>
      </w:r>
      <w:r w:rsidR="00C5631C">
        <w:t> : K</w:t>
      </w:r>
      <w:r w:rsidR="00FD06A7">
        <w:t>asenyera,</w:t>
      </w:r>
      <w:r w:rsidR="00180AFE">
        <w:t xml:space="preserve"> </w:t>
      </w:r>
      <w:r w:rsidR="00C5631C">
        <w:t>B</w:t>
      </w:r>
      <w:r w:rsidR="00FD06A7">
        <w:t>wendero, Buhato</w:t>
      </w:r>
      <w:r w:rsidR="00C5631C">
        <w:t>, Butsindo, Buboa, Kise, Luhinzi, M</w:t>
      </w:r>
      <w:r w:rsidR="00FD06A7">
        <w:t>ashango</w:t>
      </w:r>
      <w:r w:rsidR="0060469B">
        <w:t xml:space="preserve"> </w:t>
      </w:r>
      <w:r w:rsidR="00FD06A7">
        <w:t>et</w:t>
      </w:r>
      <w:r w:rsidR="0060469B">
        <w:t xml:space="preserve"> </w:t>
      </w:r>
      <w:r w:rsidR="00C5631C">
        <w:t>K</w:t>
      </w:r>
      <w:r w:rsidR="00FD06A7">
        <w:t>ilambo</w:t>
      </w:r>
      <w:r w:rsidR="00DA0EEE">
        <w:t>.</w:t>
      </w:r>
    </w:p>
    <w:p w:rsidR="00B31181" w:rsidRDefault="00AC4030" w:rsidP="00AC4030">
      <w:pPr>
        <w:spacing w:after="0"/>
        <w:jc w:val="both"/>
      </w:pPr>
      <w:r>
        <w:t>Cependant à</w:t>
      </w:r>
      <w:r w:rsidR="00F21909">
        <w:t xml:space="preserve"> Masisi Centre, selo</w:t>
      </w:r>
      <w:r w:rsidR="009A4E36">
        <w:t>n les informations recueillies auprès de</w:t>
      </w:r>
      <w:r w:rsidR="00F21909">
        <w:t xml:space="preserve"> la CNR, 1 448 ménages</w:t>
      </w:r>
      <w:r>
        <w:t xml:space="preserve"> de</w:t>
      </w:r>
      <w:r w:rsidR="00B31181">
        <w:t xml:space="preserve"> 6 516 individus</w:t>
      </w:r>
      <w:r w:rsidR="00F21909">
        <w:t xml:space="preserve"> vivent dans des familles d’accueil. </w:t>
      </w:r>
    </w:p>
    <w:p w:rsidR="0060469B" w:rsidRDefault="009A4E36" w:rsidP="00AC4030">
      <w:pPr>
        <w:spacing w:after="0"/>
        <w:jc w:val="both"/>
      </w:pPr>
      <w:r>
        <w:t xml:space="preserve"> Signalons </w:t>
      </w:r>
      <w:r w:rsidR="00462878">
        <w:t>enfin</w:t>
      </w:r>
      <w:r>
        <w:t xml:space="preserve"> que p</w:t>
      </w:r>
      <w:r w:rsidR="0060469B">
        <w:t xml:space="preserve">lusieurs partenaires sont passés </w:t>
      </w:r>
      <w:r w:rsidR="0081430A">
        <w:t xml:space="preserve">à NYABIONDO </w:t>
      </w:r>
      <w:r w:rsidR="0060469B">
        <w:t xml:space="preserve">pour des évaluations multisectorielles et </w:t>
      </w:r>
      <w:r>
        <w:t>éventuelles interventions :</w:t>
      </w:r>
    </w:p>
    <w:p w:rsidR="0060469B" w:rsidRDefault="009A4E36" w:rsidP="0060469B">
      <w:pPr>
        <w:pStyle w:val="ListParagraph"/>
        <w:numPr>
          <w:ilvl w:val="0"/>
          <w:numId w:val="1"/>
        </w:numPr>
        <w:spacing w:after="0"/>
        <w:jc w:val="both"/>
      </w:pPr>
      <w:r>
        <w:t>Fin a</w:t>
      </w:r>
      <w:r w:rsidR="0060469B">
        <w:t>v</w:t>
      </w:r>
      <w:r>
        <w:t>ril et m</w:t>
      </w:r>
      <w:r w:rsidR="00B15A96">
        <w:t>ai 2018, le partenaire</w:t>
      </w:r>
      <w:r w:rsidR="0060469B">
        <w:t xml:space="preserve"> MERCY CORPS est passé pour des évaluations multis</w:t>
      </w:r>
      <w:r w:rsidR="00B15A96">
        <w:t>ectorielles dans le cadre de RR</w:t>
      </w:r>
      <w:r w:rsidR="0060469B">
        <w:t>M</w:t>
      </w:r>
      <w:r w:rsidR="00B15A96">
        <w:t xml:space="preserve">P </w:t>
      </w:r>
      <w:r w:rsidR="003F0BB7">
        <w:t>(Réponse</w:t>
      </w:r>
      <w:r w:rsidR="00B15A96">
        <w:t xml:space="preserve"> Rapide aux Mouvements de la </w:t>
      </w:r>
      <w:r w:rsidR="00C07768">
        <w:t>P</w:t>
      </w:r>
      <w:r w:rsidR="00B15A96">
        <w:t>opulation)</w:t>
      </w:r>
      <w:r w:rsidR="0060469B">
        <w:t xml:space="preserve">, suivie d’une </w:t>
      </w:r>
      <w:r w:rsidR="0060469B" w:rsidRPr="00115702">
        <w:t>Foire Multisectorielle.</w:t>
      </w:r>
      <w:r w:rsidR="00C57A90">
        <w:t xml:space="preserve"> Il a également construit des infrastru</w:t>
      </w:r>
      <w:r w:rsidR="00875DD5">
        <w:t>ctures sanitaires dans la cité</w:t>
      </w:r>
      <w:r w:rsidR="00C07768">
        <w:t xml:space="preserve"> afin d’éviter les maladies d’origine hydrique dues à la surpopulation</w:t>
      </w:r>
      <w:r w:rsidR="00875DD5">
        <w:t>.</w:t>
      </w:r>
    </w:p>
    <w:p w:rsidR="00B15A96" w:rsidRDefault="00B15A96" w:rsidP="0060469B">
      <w:pPr>
        <w:pStyle w:val="ListParagraph"/>
        <w:numPr>
          <w:ilvl w:val="0"/>
          <w:numId w:val="1"/>
        </w:numPr>
        <w:spacing w:after="0"/>
        <w:jc w:val="both"/>
      </w:pPr>
      <w:r>
        <w:t xml:space="preserve"> Mai </w:t>
      </w:r>
      <w:r w:rsidR="00277A83">
        <w:t xml:space="preserve">et Juin </w:t>
      </w:r>
      <w:r>
        <w:t>2018, le parten</w:t>
      </w:r>
      <w:r w:rsidR="00277A83">
        <w:t xml:space="preserve">aire WORLD VISION/PAM est  intervenu </w:t>
      </w:r>
      <w:r>
        <w:t xml:space="preserve"> en sécurité alimentaire </w:t>
      </w:r>
      <w:r w:rsidR="003F0BB7">
        <w:t>(Assistance</w:t>
      </w:r>
      <w:r>
        <w:t xml:space="preserve"> en vivres</w:t>
      </w:r>
      <w:r w:rsidR="003F0BB7">
        <w:t xml:space="preserve"> PAM</w:t>
      </w:r>
      <w:r>
        <w:t>).</w:t>
      </w:r>
    </w:p>
    <w:p w:rsidR="00B15A96" w:rsidRDefault="00750457" w:rsidP="0060469B">
      <w:pPr>
        <w:pStyle w:val="ListParagraph"/>
        <w:numPr>
          <w:ilvl w:val="0"/>
          <w:numId w:val="1"/>
        </w:numPr>
        <w:spacing w:after="0"/>
        <w:jc w:val="both"/>
      </w:pPr>
      <w:r>
        <w:t>En Août 2018, le partenaire NRC a effectué des évaluations multisectorielles, suivies d’une</w:t>
      </w:r>
      <w:r w:rsidR="00C57A90" w:rsidRPr="00115702">
        <w:t xml:space="preserve"> Foire</w:t>
      </w:r>
      <w:r w:rsidR="00C57A90">
        <w:rPr>
          <w:b/>
          <w:i/>
        </w:rPr>
        <w:t xml:space="preserve"> </w:t>
      </w:r>
      <w:r w:rsidR="00C57A90" w:rsidRPr="00115702">
        <w:t>multisectorielle</w:t>
      </w:r>
      <w:r w:rsidRPr="00115702">
        <w:t xml:space="preserve"> qui</w:t>
      </w:r>
      <w:r>
        <w:t xml:space="preserve"> vient de s’achever. </w:t>
      </w:r>
    </w:p>
    <w:p w:rsidR="00D74BCE" w:rsidRDefault="00D74BCE" w:rsidP="0060469B">
      <w:pPr>
        <w:pStyle w:val="ListParagraph"/>
        <w:numPr>
          <w:ilvl w:val="0"/>
          <w:numId w:val="1"/>
        </w:numPr>
        <w:spacing w:after="0"/>
        <w:jc w:val="both"/>
      </w:pPr>
      <w:r>
        <w:t>Le partenaire MSF/B intervient en santé avec la gratuité des soins primaires au centre de</w:t>
      </w:r>
      <w:r w:rsidR="00CD0217">
        <w:t xml:space="preserve"> santé de NYABIONDO et traitement du paludisme.</w:t>
      </w:r>
    </w:p>
    <w:p w:rsidR="00442D12" w:rsidRPr="00442D12" w:rsidRDefault="00442D12" w:rsidP="00442D12">
      <w:pPr>
        <w:spacing w:after="0"/>
        <w:jc w:val="both"/>
      </w:pPr>
    </w:p>
    <w:p w:rsidR="00442D12" w:rsidRDefault="00350BA9" w:rsidP="00442D12">
      <w:pPr>
        <w:spacing w:after="0"/>
        <w:jc w:val="both"/>
      </w:pPr>
      <w:r w:rsidRPr="00442D12">
        <w:t xml:space="preserve">Dans le groupement BANYUNGU, </w:t>
      </w:r>
      <w:r w:rsidR="0080169B" w:rsidRPr="00442D12">
        <w:t>des mouvements de la population étaient signalés lors des affrontements entre deux fractions APCLS vers le village MAHANGA, ou plusieurs ménages se sont déplacés vers BURORA. En ce jour, ces ménages ont regagné leurs villages.</w:t>
      </w:r>
      <w:r w:rsidR="00442D12">
        <w:t xml:space="preserve"> </w:t>
      </w:r>
    </w:p>
    <w:p w:rsidR="00A439A0" w:rsidRPr="00442D12" w:rsidRDefault="00A439A0" w:rsidP="00442D12">
      <w:pPr>
        <w:spacing w:after="0"/>
        <w:jc w:val="both"/>
      </w:pPr>
      <w:r w:rsidRPr="00442D12">
        <w:lastRenderedPageBreak/>
        <w:t>Cette information est confirmée par les autorités locales, en l’occurrence le chef de groupement.</w:t>
      </w:r>
      <w:r w:rsidR="006F3D9E" w:rsidRPr="00442D12">
        <w:t xml:space="preserve"> Signalons que toutes ces évaluations à Nyabiondo ont été précédées par celle du HCR et CNR en février et mars 2018.</w:t>
      </w:r>
    </w:p>
    <w:p w:rsidR="00AE3476" w:rsidRPr="00350BA9" w:rsidRDefault="00AE3476" w:rsidP="00350BA9">
      <w:pPr>
        <w:spacing w:after="0"/>
        <w:jc w:val="both"/>
      </w:pPr>
    </w:p>
    <w:p w:rsidR="001A325C" w:rsidRDefault="001A325C" w:rsidP="00B60A9E">
      <w:pPr>
        <w:jc w:val="center"/>
        <w:rPr>
          <w:b/>
        </w:rPr>
      </w:pPr>
      <w:r>
        <w:rPr>
          <w:b/>
        </w:rPr>
        <w:t>STATISTIQUES ACTUALISEES</w:t>
      </w:r>
      <w:r w:rsidR="00442D12">
        <w:rPr>
          <w:b/>
        </w:rPr>
        <w:t xml:space="preserve"> EN AOUT 2018</w:t>
      </w:r>
    </w:p>
    <w:tbl>
      <w:tblPr>
        <w:tblStyle w:val="LightGrid-Accent1"/>
        <w:tblW w:w="11058" w:type="dxa"/>
        <w:tblInd w:w="-318" w:type="dxa"/>
        <w:tblLayout w:type="fixed"/>
        <w:tblLook w:val="04A0" w:firstRow="1" w:lastRow="0" w:firstColumn="1" w:lastColumn="0" w:noHBand="0" w:noVBand="1"/>
      </w:tblPr>
      <w:tblGrid>
        <w:gridCol w:w="1560"/>
        <w:gridCol w:w="1418"/>
        <w:gridCol w:w="1768"/>
        <w:gridCol w:w="1620"/>
        <w:gridCol w:w="1148"/>
        <w:gridCol w:w="1276"/>
        <w:gridCol w:w="992"/>
        <w:gridCol w:w="1276"/>
      </w:tblGrid>
      <w:tr w:rsidR="001A325C" w:rsidTr="008E5D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rsidR="001A325C" w:rsidRDefault="001A325C" w:rsidP="00316A17">
            <w:pPr>
              <w:jc w:val="center"/>
              <w:rPr>
                <w:b w:val="0"/>
              </w:rPr>
            </w:pPr>
            <w:r>
              <w:t>TERRITOIRE</w:t>
            </w:r>
          </w:p>
        </w:tc>
        <w:tc>
          <w:tcPr>
            <w:tcW w:w="1418" w:type="dxa"/>
          </w:tcPr>
          <w:p w:rsidR="001A325C" w:rsidRDefault="001A325C" w:rsidP="00316A17">
            <w:pPr>
              <w:jc w:val="center"/>
              <w:cnfStyle w:val="100000000000" w:firstRow="1" w:lastRow="0" w:firstColumn="0" w:lastColumn="0" w:oddVBand="0" w:evenVBand="0" w:oddHBand="0" w:evenHBand="0" w:firstRowFirstColumn="0" w:firstRowLastColumn="0" w:lastRowFirstColumn="0" w:lastRowLastColumn="0"/>
              <w:rPr>
                <w:b w:val="0"/>
              </w:rPr>
            </w:pPr>
            <w:r>
              <w:t>MOIS D’ARRIVEE</w:t>
            </w:r>
          </w:p>
        </w:tc>
        <w:tc>
          <w:tcPr>
            <w:tcW w:w="1768" w:type="dxa"/>
          </w:tcPr>
          <w:p w:rsidR="001A325C" w:rsidRDefault="001A325C" w:rsidP="00316A17">
            <w:pPr>
              <w:jc w:val="center"/>
              <w:cnfStyle w:val="100000000000" w:firstRow="1" w:lastRow="0" w:firstColumn="0" w:lastColumn="0" w:oddVBand="0" w:evenVBand="0" w:oddHBand="0" w:evenHBand="0" w:firstRowFirstColumn="0" w:firstRowLastColumn="0" w:lastRowFirstColumn="0" w:lastRowLastColumn="0"/>
              <w:rPr>
                <w:b w:val="0"/>
              </w:rPr>
            </w:pPr>
            <w:r>
              <w:t>LIEUX DE DEPLACEMNT</w:t>
            </w:r>
          </w:p>
        </w:tc>
        <w:tc>
          <w:tcPr>
            <w:tcW w:w="1620" w:type="dxa"/>
          </w:tcPr>
          <w:p w:rsidR="001A325C" w:rsidRDefault="001A325C" w:rsidP="005E71CE">
            <w:pPr>
              <w:jc w:val="center"/>
              <w:cnfStyle w:val="100000000000" w:firstRow="1" w:lastRow="0" w:firstColumn="0" w:lastColumn="0" w:oddVBand="0" w:evenVBand="0" w:oddHBand="0" w:evenHBand="0" w:firstRowFirstColumn="0" w:firstRowLastColumn="0" w:lastRowFirstColumn="0" w:lastRowLastColumn="0"/>
              <w:rPr>
                <w:b w:val="0"/>
              </w:rPr>
            </w:pPr>
            <w:r>
              <w:t>VILLAGES DE PROVENANCE</w:t>
            </w:r>
          </w:p>
        </w:tc>
        <w:tc>
          <w:tcPr>
            <w:tcW w:w="1148" w:type="dxa"/>
          </w:tcPr>
          <w:p w:rsidR="001A325C" w:rsidRDefault="001A325C" w:rsidP="00316A17">
            <w:pPr>
              <w:jc w:val="center"/>
              <w:cnfStyle w:val="100000000000" w:firstRow="1" w:lastRow="0" w:firstColumn="0" w:lastColumn="0" w:oddVBand="0" w:evenVBand="0" w:oddHBand="0" w:evenHBand="0" w:firstRowFirstColumn="0" w:firstRowLastColumn="0" w:lastRowFirstColumn="0" w:lastRowLastColumn="0"/>
              <w:rPr>
                <w:b w:val="0"/>
              </w:rPr>
            </w:pPr>
            <w:r>
              <w:t>FEMMES</w:t>
            </w:r>
          </w:p>
        </w:tc>
        <w:tc>
          <w:tcPr>
            <w:tcW w:w="1276" w:type="dxa"/>
          </w:tcPr>
          <w:p w:rsidR="001A325C" w:rsidRDefault="001A325C" w:rsidP="00316A17">
            <w:pPr>
              <w:jc w:val="center"/>
              <w:cnfStyle w:val="100000000000" w:firstRow="1" w:lastRow="0" w:firstColumn="0" w:lastColumn="0" w:oddVBand="0" w:evenVBand="0" w:oddHBand="0" w:evenHBand="0" w:firstRowFirstColumn="0" w:firstRowLastColumn="0" w:lastRowFirstColumn="0" w:lastRowLastColumn="0"/>
              <w:rPr>
                <w:b w:val="0"/>
              </w:rPr>
            </w:pPr>
            <w:r>
              <w:t>HOMMES</w:t>
            </w:r>
          </w:p>
        </w:tc>
        <w:tc>
          <w:tcPr>
            <w:tcW w:w="992" w:type="dxa"/>
          </w:tcPr>
          <w:p w:rsidR="001A325C" w:rsidRDefault="001A325C" w:rsidP="00316A17">
            <w:pPr>
              <w:jc w:val="center"/>
              <w:cnfStyle w:val="100000000000" w:firstRow="1" w:lastRow="0" w:firstColumn="0" w:lastColumn="0" w:oddVBand="0" w:evenVBand="0" w:oddHBand="0" w:evenHBand="0" w:firstRowFirstColumn="0" w:firstRowLastColumn="0" w:lastRowFirstColumn="0" w:lastRowLastColumn="0"/>
              <w:rPr>
                <w:b w:val="0"/>
              </w:rPr>
            </w:pPr>
            <w:r>
              <w:t>FILLES</w:t>
            </w:r>
          </w:p>
        </w:tc>
        <w:tc>
          <w:tcPr>
            <w:tcW w:w="1276" w:type="dxa"/>
          </w:tcPr>
          <w:p w:rsidR="001A325C" w:rsidRDefault="001A325C" w:rsidP="00316A17">
            <w:pPr>
              <w:jc w:val="center"/>
              <w:cnfStyle w:val="100000000000" w:firstRow="1" w:lastRow="0" w:firstColumn="0" w:lastColumn="0" w:oddVBand="0" w:evenVBand="0" w:oddHBand="0" w:evenHBand="0" w:firstRowFirstColumn="0" w:firstRowLastColumn="0" w:lastRowFirstColumn="0" w:lastRowLastColumn="0"/>
              <w:rPr>
                <w:b w:val="0"/>
              </w:rPr>
            </w:pPr>
            <w:r>
              <w:t>GARCONS</w:t>
            </w:r>
          </w:p>
        </w:tc>
      </w:tr>
      <w:tr w:rsidR="00457720" w:rsidRPr="00AD5EDE" w:rsidTr="008E5DAC">
        <w:trPr>
          <w:cnfStyle w:val="000000100000" w:firstRow="0" w:lastRow="0" w:firstColumn="0" w:lastColumn="0" w:oddVBand="0" w:evenVBand="0" w:oddHBand="1" w:evenHBand="0" w:firstRowFirstColumn="0" w:firstRowLastColumn="0" w:lastRowFirstColumn="0" w:lastRowLastColumn="0"/>
          <w:trHeight w:val="826"/>
        </w:trPr>
        <w:tc>
          <w:tcPr>
            <w:cnfStyle w:val="001000000000" w:firstRow="0" w:lastRow="0" w:firstColumn="1" w:lastColumn="0" w:oddVBand="0" w:evenVBand="0" w:oddHBand="0" w:evenHBand="0" w:firstRowFirstColumn="0" w:firstRowLastColumn="0" w:lastRowFirstColumn="0" w:lastRowLastColumn="0"/>
            <w:tcW w:w="1560" w:type="dxa"/>
          </w:tcPr>
          <w:p w:rsidR="00457720" w:rsidRDefault="00457720" w:rsidP="00316A17">
            <w:pPr>
              <w:jc w:val="center"/>
              <w:rPr>
                <w:b w:val="0"/>
              </w:rPr>
            </w:pPr>
            <w:r>
              <w:t>MASISI</w:t>
            </w:r>
          </w:p>
        </w:tc>
        <w:tc>
          <w:tcPr>
            <w:tcW w:w="1418" w:type="dxa"/>
          </w:tcPr>
          <w:p w:rsidR="00457720" w:rsidRDefault="00457720" w:rsidP="006E1A27">
            <w:pPr>
              <w:cnfStyle w:val="000000100000" w:firstRow="0" w:lastRow="0" w:firstColumn="0" w:lastColumn="0" w:oddVBand="0" w:evenVBand="0" w:oddHBand="1" w:evenHBand="0" w:firstRowFirstColumn="0" w:firstRowLastColumn="0" w:lastRowFirstColumn="0" w:lastRowLastColumn="0"/>
              <w:rPr>
                <w:b/>
              </w:rPr>
            </w:pPr>
            <w:r>
              <w:rPr>
                <w:b/>
              </w:rPr>
              <w:t>Avril - AOUT</w:t>
            </w:r>
          </w:p>
        </w:tc>
        <w:tc>
          <w:tcPr>
            <w:tcW w:w="1768" w:type="dxa"/>
          </w:tcPr>
          <w:p w:rsidR="00457720" w:rsidRDefault="00457720" w:rsidP="00AD5EDE">
            <w:pPr>
              <w:cnfStyle w:val="000000100000" w:firstRow="0" w:lastRow="0" w:firstColumn="0" w:lastColumn="0" w:oddVBand="0" w:evenVBand="0" w:oddHBand="1" w:evenHBand="0" w:firstRowFirstColumn="0" w:firstRowLastColumn="0" w:lastRowFirstColumn="0" w:lastRowLastColumn="0"/>
              <w:rPr>
                <w:b/>
              </w:rPr>
            </w:pPr>
            <w:r>
              <w:rPr>
                <w:b/>
              </w:rPr>
              <w:t>NYABIONDO</w:t>
            </w:r>
          </w:p>
        </w:tc>
        <w:tc>
          <w:tcPr>
            <w:tcW w:w="1620" w:type="dxa"/>
          </w:tcPr>
          <w:p w:rsidR="00457720" w:rsidRDefault="00457720" w:rsidP="00133C64">
            <w:pPr>
              <w:jc w:val="center"/>
              <w:cnfStyle w:val="000000100000" w:firstRow="0" w:lastRow="0" w:firstColumn="0" w:lastColumn="0" w:oddVBand="0" w:evenVBand="0" w:oddHBand="1" w:evenHBand="0" w:firstRowFirstColumn="0" w:firstRowLastColumn="0" w:lastRowFirstColumn="0" w:lastRowLastColumn="0"/>
              <w:rPr>
                <w:b/>
              </w:rPr>
            </w:pPr>
            <w:r>
              <w:rPr>
                <w:b/>
              </w:rPr>
              <w:t>LES VILLAGES PRE-CITES</w:t>
            </w:r>
          </w:p>
        </w:tc>
        <w:tc>
          <w:tcPr>
            <w:tcW w:w="1148" w:type="dxa"/>
          </w:tcPr>
          <w:p w:rsidR="00457720" w:rsidRDefault="00457720" w:rsidP="00316A17">
            <w:pPr>
              <w:jc w:val="center"/>
              <w:cnfStyle w:val="000000100000" w:firstRow="0" w:lastRow="0" w:firstColumn="0" w:lastColumn="0" w:oddVBand="0" w:evenVBand="0" w:oddHBand="1" w:evenHBand="0" w:firstRowFirstColumn="0" w:firstRowLastColumn="0" w:lastRowFirstColumn="0" w:lastRowLastColumn="0"/>
              <w:rPr>
                <w:b/>
              </w:rPr>
            </w:pPr>
            <w:r>
              <w:rPr>
                <w:b/>
              </w:rPr>
              <w:t>4228</w:t>
            </w:r>
          </w:p>
        </w:tc>
        <w:tc>
          <w:tcPr>
            <w:tcW w:w="1276" w:type="dxa"/>
          </w:tcPr>
          <w:p w:rsidR="00457720" w:rsidRDefault="00457720" w:rsidP="00316A17">
            <w:pPr>
              <w:jc w:val="center"/>
              <w:cnfStyle w:val="000000100000" w:firstRow="0" w:lastRow="0" w:firstColumn="0" w:lastColumn="0" w:oddVBand="0" w:evenVBand="0" w:oddHBand="1" w:evenHBand="0" w:firstRowFirstColumn="0" w:firstRowLastColumn="0" w:lastRowFirstColumn="0" w:lastRowLastColumn="0"/>
              <w:rPr>
                <w:b/>
              </w:rPr>
            </w:pPr>
            <w:r>
              <w:rPr>
                <w:b/>
              </w:rPr>
              <w:t>3128</w:t>
            </w:r>
          </w:p>
        </w:tc>
        <w:tc>
          <w:tcPr>
            <w:tcW w:w="992" w:type="dxa"/>
          </w:tcPr>
          <w:p w:rsidR="00457720" w:rsidRDefault="00457720" w:rsidP="00316A17">
            <w:pPr>
              <w:jc w:val="center"/>
              <w:cnfStyle w:val="000000100000" w:firstRow="0" w:lastRow="0" w:firstColumn="0" w:lastColumn="0" w:oddVBand="0" w:evenVBand="0" w:oddHBand="1" w:evenHBand="0" w:firstRowFirstColumn="0" w:firstRowLastColumn="0" w:lastRowFirstColumn="0" w:lastRowLastColumn="0"/>
              <w:rPr>
                <w:b/>
              </w:rPr>
            </w:pPr>
            <w:r>
              <w:rPr>
                <w:b/>
              </w:rPr>
              <w:t>894</w:t>
            </w:r>
          </w:p>
        </w:tc>
        <w:tc>
          <w:tcPr>
            <w:tcW w:w="1276" w:type="dxa"/>
          </w:tcPr>
          <w:p w:rsidR="00457720" w:rsidRDefault="00457720" w:rsidP="00316A17">
            <w:pPr>
              <w:jc w:val="center"/>
              <w:cnfStyle w:val="000000100000" w:firstRow="0" w:lastRow="0" w:firstColumn="0" w:lastColumn="0" w:oddVBand="0" w:evenVBand="0" w:oddHBand="1" w:evenHBand="0" w:firstRowFirstColumn="0" w:firstRowLastColumn="0" w:lastRowFirstColumn="0" w:lastRowLastColumn="0"/>
              <w:rPr>
                <w:b/>
              </w:rPr>
            </w:pPr>
            <w:r>
              <w:rPr>
                <w:b/>
              </w:rPr>
              <w:t>966</w:t>
            </w:r>
          </w:p>
        </w:tc>
      </w:tr>
    </w:tbl>
    <w:p w:rsidR="002C452A" w:rsidRDefault="002C452A" w:rsidP="00B60A9E">
      <w:pPr>
        <w:spacing w:after="0"/>
        <w:rPr>
          <w:b/>
        </w:rPr>
      </w:pPr>
    </w:p>
    <w:p w:rsidR="002C452A" w:rsidRDefault="002C452A" w:rsidP="00B60A9E">
      <w:pPr>
        <w:spacing w:after="0"/>
        <w:rPr>
          <w:b/>
        </w:rPr>
      </w:pPr>
      <w:r>
        <w:rPr>
          <w:b/>
        </w:rPr>
        <w:t>Commentaire :</w:t>
      </w:r>
      <w:r w:rsidR="00311CBD">
        <w:rPr>
          <w:b/>
        </w:rPr>
        <w:t xml:space="preserve"> Le tableau ci-dessus indique que  9 216 individus vivent dans des  familles d’accueil, dont 5 122 filles et femmes soit  56 %. </w:t>
      </w:r>
      <w:r w:rsidR="00F05606">
        <w:rPr>
          <w:b/>
        </w:rPr>
        <w:t>(Sources</w:t>
      </w:r>
      <w:r w:rsidR="00311CBD">
        <w:rPr>
          <w:b/>
        </w:rPr>
        <w:t> : Comité des déplacés en familles d’</w:t>
      </w:r>
      <w:r w:rsidR="00F05606">
        <w:rPr>
          <w:b/>
        </w:rPr>
        <w:t>accueil</w:t>
      </w:r>
      <w:r w:rsidR="00311CBD">
        <w:rPr>
          <w:b/>
        </w:rPr>
        <w:t>).</w:t>
      </w:r>
    </w:p>
    <w:p w:rsidR="002C452A" w:rsidRDefault="002C452A" w:rsidP="00B60A9E">
      <w:pPr>
        <w:spacing w:after="0"/>
        <w:rPr>
          <w:b/>
        </w:rPr>
      </w:pPr>
      <w:r>
        <w:rPr>
          <w:b/>
        </w:rPr>
        <w:t xml:space="preserve"> </w:t>
      </w:r>
    </w:p>
    <w:p w:rsidR="002C452A" w:rsidRDefault="00C128BC" w:rsidP="00312B46">
      <w:pPr>
        <w:spacing w:after="0"/>
        <w:jc w:val="center"/>
        <w:rPr>
          <w:b/>
        </w:rPr>
      </w:pPr>
      <w:r>
        <w:rPr>
          <w:b/>
        </w:rPr>
        <w:t>BESOINS PAR SECTEUR</w:t>
      </w:r>
    </w:p>
    <w:p w:rsidR="009C2BD3" w:rsidRPr="00C946A0" w:rsidRDefault="009C2BD3" w:rsidP="0099160E">
      <w:pPr>
        <w:pStyle w:val="ListParagraph"/>
        <w:numPr>
          <w:ilvl w:val="0"/>
          <w:numId w:val="2"/>
        </w:numPr>
        <w:spacing w:after="0"/>
        <w:rPr>
          <w:b/>
        </w:rPr>
      </w:pPr>
      <w:r w:rsidRPr="00672CDD">
        <w:rPr>
          <w:b/>
        </w:rPr>
        <w:t>EDUCATION</w:t>
      </w:r>
      <w:r>
        <w:t> : Positionnement d’un partenaire pour la prise en charge</w:t>
      </w:r>
      <w:r w:rsidR="0099160E">
        <w:t xml:space="preserve"> scolaire </w:t>
      </w:r>
      <w:r>
        <w:t xml:space="preserve"> au niveau primaire et secondaire. Plusieurs enfants n’</w:t>
      </w:r>
      <w:r w:rsidR="00442D12">
        <w:t>ont pas terminé l’année scolaire 2017-2018 du fait de</w:t>
      </w:r>
      <w:r>
        <w:t xml:space="preserve"> leur déplacement.</w:t>
      </w:r>
    </w:p>
    <w:p w:rsidR="00C946A0" w:rsidRPr="0020758C" w:rsidRDefault="00C946A0" w:rsidP="0099160E">
      <w:pPr>
        <w:pStyle w:val="ListParagraph"/>
        <w:numPr>
          <w:ilvl w:val="0"/>
          <w:numId w:val="2"/>
        </w:numPr>
        <w:spacing w:after="0"/>
        <w:rPr>
          <w:b/>
        </w:rPr>
      </w:pPr>
      <w:r w:rsidRPr="00672CDD">
        <w:rPr>
          <w:b/>
        </w:rPr>
        <w:t>WASH</w:t>
      </w:r>
      <w:r w:rsidR="008E5DAC">
        <w:t> :</w:t>
      </w:r>
      <w:r w:rsidR="006145AB">
        <w:t xml:space="preserve"> </w:t>
      </w:r>
      <w:r w:rsidR="008E5DAC">
        <w:t>R</w:t>
      </w:r>
      <w:r>
        <w:t xml:space="preserve">enforcement des bornes fontaines et infrastructures sanitaires </w:t>
      </w:r>
      <w:r w:rsidR="00442D12">
        <w:t xml:space="preserve">dans le village et dans les certaines écoles de la place </w:t>
      </w:r>
      <w:r>
        <w:t>en cette période o</w:t>
      </w:r>
      <w:r w:rsidR="00442D12">
        <w:t>ù</w:t>
      </w:r>
      <w:r>
        <w:t xml:space="preserve"> les cours vont reprendre </w:t>
      </w:r>
      <w:r w:rsidR="00442D12">
        <w:t>afin de prévenir les maladies d’origine hydrique</w:t>
      </w:r>
      <w:r>
        <w:t>.</w:t>
      </w:r>
    </w:p>
    <w:p w:rsidR="0020758C" w:rsidRPr="00C61B0A" w:rsidRDefault="0020758C" w:rsidP="0099160E">
      <w:pPr>
        <w:pStyle w:val="ListParagraph"/>
        <w:numPr>
          <w:ilvl w:val="0"/>
          <w:numId w:val="2"/>
        </w:numPr>
        <w:spacing w:after="0"/>
        <w:rPr>
          <w:b/>
        </w:rPr>
      </w:pPr>
      <w:r w:rsidRPr="00672CDD">
        <w:rPr>
          <w:b/>
        </w:rPr>
        <w:t>SECURITE ALIMENTAIRE</w:t>
      </w:r>
      <w:r>
        <w:t xml:space="preserve"> : Appui en AGRs pour l’autonomisation des </w:t>
      </w:r>
      <w:r w:rsidR="00C61B0A">
        <w:t>ménages</w:t>
      </w:r>
      <w:r w:rsidR="00442D12">
        <w:t xml:space="preserve"> vis-à-vis de l’aide humanitaire</w:t>
      </w:r>
      <w:r w:rsidR="00C61B0A">
        <w:t>.</w:t>
      </w:r>
    </w:p>
    <w:p w:rsidR="00C61B0A" w:rsidRPr="0099160E" w:rsidRDefault="0099160E" w:rsidP="0099160E">
      <w:pPr>
        <w:pStyle w:val="ListParagraph"/>
        <w:numPr>
          <w:ilvl w:val="0"/>
          <w:numId w:val="2"/>
        </w:numPr>
        <w:spacing w:after="0"/>
        <w:rPr>
          <w:b/>
        </w:rPr>
      </w:pPr>
      <w:r w:rsidRPr="00672CDD">
        <w:rPr>
          <w:b/>
        </w:rPr>
        <w:t>ABRI/AME/NFIs</w:t>
      </w:r>
      <w:r w:rsidR="006145AB">
        <w:t> : Besoin en Kits NFIs et AMEs</w:t>
      </w:r>
      <w:r>
        <w:t>.</w:t>
      </w:r>
    </w:p>
    <w:p w:rsidR="0099160E" w:rsidRPr="009C2BD3" w:rsidRDefault="0099160E" w:rsidP="00FB3E86">
      <w:pPr>
        <w:pStyle w:val="ListParagraph"/>
        <w:spacing w:after="0"/>
        <w:rPr>
          <w:b/>
        </w:rPr>
      </w:pPr>
    </w:p>
    <w:p w:rsidR="00706BDF" w:rsidRDefault="00706BDF" w:rsidP="00706BDF">
      <w:pPr>
        <w:spacing w:after="0"/>
        <w:jc w:val="center"/>
        <w:rPr>
          <w:b/>
        </w:rPr>
      </w:pPr>
      <w:r w:rsidRPr="00706BDF">
        <w:rPr>
          <w:b/>
        </w:rPr>
        <w:t>CONTACT DES REPRESENTANTS DES DEPLACES EN FAMILLES D’ACCEUIL</w:t>
      </w:r>
    </w:p>
    <w:p w:rsidR="008F30E4" w:rsidRPr="00706BDF" w:rsidRDefault="008F30E4" w:rsidP="00706BDF">
      <w:pPr>
        <w:spacing w:after="0"/>
        <w:jc w:val="center"/>
        <w:rPr>
          <w:b/>
        </w:rPr>
      </w:pPr>
    </w:p>
    <w:p w:rsidR="002E0A66" w:rsidRPr="005C7623" w:rsidRDefault="008F30E4" w:rsidP="00B31181">
      <w:pPr>
        <w:spacing w:after="0"/>
        <w:jc w:val="both"/>
      </w:pPr>
      <w:r w:rsidRPr="005C7623">
        <w:rPr>
          <w:b/>
        </w:rPr>
        <w:t xml:space="preserve">NDABU </w:t>
      </w:r>
      <w:r w:rsidR="00A72BC2" w:rsidRPr="005C7623">
        <w:rPr>
          <w:b/>
        </w:rPr>
        <w:t>JUSTIN</w:t>
      </w:r>
      <w:r w:rsidR="00A72BC2" w:rsidRPr="005C7623">
        <w:t>:</w:t>
      </w:r>
      <w:r w:rsidRPr="005C7623">
        <w:t xml:space="preserve"> </w:t>
      </w:r>
      <w:r w:rsidR="00A72BC2" w:rsidRPr="005C7623">
        <w:t>0815965018;</w:t>
      </w:r>
      <w:r w:rsidR="00AC4030" w:rsidRPr="005C7623">
        <w:t xml:space="preserve"> </w:t>
      </w:r>
      <w:r w:rsidR="00AC4030" w:rsidRPr="005C7623">
        <w:rPr>
          <w:b/>
        </w:rPr>
        <w:t xml:space="preserve">MBINGA </w:t>
      </w:r>
      <w:r w:rsidR="00A72BC2" w:rsidRPr="005C7623">
        <w:rPr>
          <w:b/>
        </w:rPr>
        <w:t>ROGER:</w:t>
      </w:r>
      <w:r w:rsidR="00AC4030" w:rsidRPr="005C7623">
        <w:t xml:space="preserve"> </w:t>
      </w:r>
      <w:r w:rsidR="00A72BC2" w:rsidRPr="005C7623">
        <w:t>0826408002;</w:t>
      </w:r>
      <w:r w:rsidR="002E0A66" w:rsidRPr="005C7623">
        <w:t xml:space="preserve"> </w:t>
      </w:r>
      <w:r w:rsidR="002E0A66" w:rsidRPr="005C7623">
        <w:rPr>
          <w:b/>
        </w:rPr>
        <w:t xml:space="preserve">BANYENE </w:t>
      </w:r>
      <w:r w:rsidR="00A72BC2" w:rsidRPr="005C7623">
        <w:rPr>
          <w:b/>
        </w:rPr>
        <w:t>ISAAC</w:t>
      </w:r>
      <w:r w:rsidR="00A72BC2" w:rsidRPr="005C7623">
        <w:t>:</w:t>
      </w:r>
      <w:r w:rsidR="005C7623" w:rsidRPr="005C7623">
        <w:t xml:space="preserve"> </w:t>
      </w:r>
      <w:r w:rsidR="00A72BC2" w:rsidRPr="005C7623">
        <w:t>823477720;</w:t>
      </w:r>
      <w:r w:rsidR="002E0A66" w:rsidRPr="005C7623">
        <w:t xml:space="preserve"> 0811547793</w:t>
      </w:r>
      <w:r w:rsidR="00AC4030" w:rsidRPr="005C7623">
        <w:t>.</w:t>
      </w:r>
    </w:p>
    <w:p w:rsidR="002E0A66" w:rsidRPr="007D65CD" w:rsidRDefault="002E0A66" w:rsidP="00B31181">
      <w:pPr>
        <w:spacing w:after="0"/>
        <w:jc w:val="both"/>
      </w:pPr>
    </w:p>
    <w:p w:rsidR="002E0A66" w:rsidRDefault="002E0A66" w:rsidP="006B7DDA">
      <w:pPr>
        <w:spacing w:after="0"/>
        <w:jc w:val="right"/>
      </w:pPr>
      <w:r>
        <w:t>Fait à Masisi ; le 29/08/2018</w:t>
      </w:r>
    </w:p>
    <w:p w:rsidR="006B7DDA" w:rsidRDefault="006B7DDA" w:rsidP="006B7DDA">
      <w:pPr>
        <w:spacing w:after="0"/>
        <w:jc w:val="right"/>
      </w:pPr>
      <w:r>
        <w:t>EQUIPE AIDES/MASISI</w:t>
      </w:r>
    </w:p>
    <w:p w:rsidR="002E0A66" w:rsidRDefault="002E0A66" w:rsidP="00B31181">
      <w:pPr>
        <w:spacing w:after="0"/>
        <w:jc w:val="both"/>
      </w:pPr>
    </w:p>
    <w:p w:rsidR="002E0A66" w:rsidRDefault="002E0A66" w:rsidP="00B31181">
      <w:pPr>
        <w:spacing w:after="0"/>
        <w:jc w:val="both"/>
      </w:pPr>
    </w:p>
    <w:p w:rsidR="00B60A9E" w:rsidRPr="00B31181" w:rsidRDefault="00B60A9E" w:rsidP="00B31181">
      <w:pPr>
        <w:spacing w:after="0"/>
        <w:jc w:val="both"/>
      </w:pPr>
    </w:p>
    <w:sectPr w:rsidR="00B60A9E" w:rsidRPr="00B31181" w:rsidSect="00020BC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4E0C" w:rsidRDefault="00F24E0C" w:rsidP="00462878">
      <w:pPr>
        <w:spacing w:after="0" w:line="240" w:lineRule="auto"/>
      </w:pPr>
      <w:r>
        <w:separator/>
      </w:r>
    </w:p>
  </w:endnote>
  <w:endnote w:type="continuationSeparator" w:id="0">
    <w:p w:rsidR="00F24E0C" w:rsidRDefault="00F24E0C" w:rsidP="00462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4E0C" w:rsidRDefault="00F24E0C" w:rsidP="00462878">
      <w:pPr>
        <w:spacing w:after="0" w:line="240" w:lineRule="auto"/>
      </w:pPr>
      <w:r>
        <w:separator/>
      </w:r>
    </w:p>
  </w:footnote>
  <w:footnote w:type="continuationSeparator" w:id="0">
    <w:p w:rsidR="00F24E0C" w:rsidRDefault="00F24E0C" w:rsidP="004628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2878" w:rsidRDefault="00462878" w:rsidP="00462878">
    <w:pPr>
      <w:pStyle w:val="Header"/>
      <w:tabs>
        <w:tab w:val="clear" w:pos="4513"/>
        <w:tab w:val="clear" w:pos="9026"/>
        <w:tab w:val="left" w:pos="5685"/>
      </w:tabs>
    </w:pPr>
    <w:r>
      <w:rPr>
        <w:noProof/>
      </w:rPr>
      <w:drawing>
        <wp:anchor distT="0" distB="0" distL="114300" distR="114300" simplePos="0" relativeHeight="251641856" behindDoc="0" locked="0" layoutInCell="1" allowOverlap="1" wp14:anchorId="16DBC466" wp14:editId="3F004997">
          <wp:simplePos x="0" y="0"/>
          <wp:positionH relativeFrom="column">
            <wp:posOffset>-257175</wp:posOffset>
          </wp:positionH>
          <wp:positionV relativeFrom="paragraph">
            <wp:posOffset>-253365</wp:posOffset>
          </wp:positionV>
          <wp:extent cx="962025" cy="472440"/>
          <wp:effectExtent l="0" t="0" r="0" b="0"/>
          <wp:wrapNone/>
          <wp:docPr id="8" name="Image 1" descr="Description : Description : Description : Logo AIDES-2012-002"/>
          <wp:cNvGraphicFramePr/>
          <a:graphic xmlns:a="http://schemas.openxmlformats.org/drawingml/2006/main">
            <a:graphicData uri="http://schemas.openxmlformats.org/drawingml/2006/picture">
              <pic:pic xmlns:pic="http://schemas.openxmlformats.org/drawingml/2006/picture">
                <pic:nvPicPr>
                  <pic:cNvPr id="8" name="Image 1" descr="Description : Description : Description : Logo AIDES-2012-002"/>
                  <pic:cNvPicPr/>
                </pic:nvPicPr>
                <pic:blipFill>
                  <a:blip r:embed="rId1" cstate="print">
                    <a:lum contrast="20000"/>
                  </a:blip>
                  <a:srcRect/>
                  <a:stretch>
                    <a:fillRect/>
                  </a:stretch>
                </pic:blipFill>
                <pic:spPr bwMode="auto">
                  <a:xfrm>
                    <a:off x="0" y="0"/>
                    <a:ext cx="962025" cy="4724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94080" behindDoc="0" locked="0" layoutInCell="1" allowOverlap="1" wp14:anchorId="5E068A15" wp14:editId="3BEC230B">
          <wp:simplePos x="0" y="0"/>
          <wp:positionH relativeFrom="column">
            <wp:posOffset>3438525</wp:posOffset>
          </wp:positionH>
          <wp:positionV relativeFrom="paragraph">
            <wp:posOffset>-241935</wp:posOffset>
          </wp:positionV>
          <wp:extent cx="1276710" cy="434255"/>
          <wp:effectExtent l="0" t="0" r="0" b="4445"/>
          <wp:wrapNone/>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6710" cy="4342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4864" behindDoc="0" locked="0" layoutInCell="1" allowOverlap="1" wp14:anchorId="0465FC60" wp14:editId="5BF2479D">
          <wp:simplePos x="0" y="0"/>
          <wp:positionH relativeFrom="column">
            <wp:posOffset>1476375</wp:posOffset>
          </wp:positionH>
          <wp:positionV relativeFrom="paragraph">
            <wp:posOffset>-248920</wp:posOffset>
          </wp:positionV>
          <wp:extent cx="1257300" cy="467995"/>
          <wp:effectExtent l="0" t="0" r="0" b="0"/>
          <wp:wrapNone/>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257300" cy="4679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7CFD08A1" wp14:editId="0913E985">
          <wp:simplePos x="0" y="0"/>
          <wp:positionH relativeFrom="column">
            <wp:posOffset>5326380</wp:posOffset>
          </wp:positionH>
          <wp:positionV relativeFrom="paragraph">
            <wp:posOffset>-300990</wp:posOffset>
          </wp:positionV>
          <wp:extent cx="1238885" cy="523875"/>
          <wp:effectExtent l="0" t="0" r="0" b="9525"/>
          <wp:wrapNone/>
          <wp:docPr id="10" name="Image 4"/>
          <wp:cNvGraphicFramePr/>
          <a:graphic xmlns:a="http://schemas.openxmlformats.org/drawingml/2006/main">
            <a:graphicData uri="http://schemas.openxmlformats.org/drawingml/2006/picture">
              <pic:pic xmlns:pic="http://schemas.openxmlformats.org/drawingml/2006/picture">
                <pic:nvPicPr>
                  <pic:cNvPr id="10" name="Image 4"/>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8885" cy="523875"/>
                  </a:xfrm>
                  <a:prstGeom prst="rect">
                    <a:avLst/>
                  </a:prstGeom>
                  <a:noFill/>
                </pic:spPr>
              </pic:pic>
            </a:graphicData>
          </a:graphic>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D03E30"/>
    <w:multiLevelType w:val="hybridMultilevel"/>
    <w:tmpl w:val="D826C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ED0544"/>
    <w:multiLevelType w:val="hybridMultilevel"/>
    <w:tmpl w:val="998C07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78D"/>
    <w:rsid w:val="00020BCA"/>
    <w:rsid w:val="000214C6"/>
    <w:rsid w:val="00110E8F"/>
    <w:rsid w:val="00115702"/>
    <w:rsid w:val="00133C64"/>
    <w:rsid w:val="001364E7"/>
    <w:rsid w:val="00180AFE"/>
    <w:rsid w:val="001A325C"/>
    <w:rsid w:val="001C0D7F"/>
    <w:rsid w:val="001D50A3"/>
    <w:rsid w:val="001D6A20"/>
    <w:rsid w:val="001F4148"/>
    <w:rsid w:val="0020758C"/>
    <w:rsid w:val="00277A83"/>
    <w:rsid w:val="0029019D"/>
    <w:rsid w:val="002C11BD"/>
    <w:rsid w:val="002C452A"/>
    <w:rsid w:val="002C6AB2"/>
    <w:rsid w:val="002E0A66"/>
    <w:rsid w:val="00311CBD"/>
    <w:rsid w:val="00312B46"/>
    <w:rsid w:val="00316A17"/>
    <w:rsid w:val="00350BA9"/>
    <w:rsid w:val="003F0BB7"/>
    <w:rsid w:val="00442D12"/>
    <w:rsid w:val="00446D35"/>
    <w:rsid w:val="00457720"/>
    <w:rsid w:val="00462878"/>
    <w:rsid w:val="00484368"/>
    <w:rsid w:val="00493D7B"/>
    <w:rsid w:val="00514D8C"/>
    <w:rsid w:val="00541DDA"/>
    <w:rsid w:val="0054366B"/>
    <w:rsid w:val="005A2868"/>
    <w:rsid w:val="005C6284"/>
    <w:rsid w:val="005C7623"/>
    <w:rsid w:val="005E71CE"/>
    <w:rsid w:val="0060469B"/>
    <w:rsid w:val="00612AE1"/>
    <w:rsid w:val="006145AB"/>
    <w:rsid w:val="00672CDD"/>
    <w:rsid w:val="006A4BBD"/>
    <w:rsid w:val="006B7DDA"/>
    <w:rsid w:val="006E1A27"/>
    <w:rsid w:val="006F3D9E"/>
    <w:rsid w:val="00706BDF"/>
    <w:rsid w:val="00750457"/>
    <w:rsid w:val="007B081A"/>
    <w:rsid w:val="007D65CD"/>
    <w:rsid w:val="007F578D"/>
    <w:rsid w:val="007F6CC9"/>
    <w:rsid w:val="0080169B"/>
    <w:rsid w:val="0081430A"/>
    <w:rsid w:val="00875DD5"/>
    <w:rsid w:val="008E5DAC"/>
    <w:rsid w:val="008F30E4"/>
    <w:rsid w:val="00915D3A"/>
    <w:rsid w:val="0099160E"/>
    <w:rsid w:val="009A4E36"/>
    <w:rsid w:val="009C2BD3"/>
    <w:rsid w:val="00A439A0"/>
    <w:rsid w:val="00A72BC2"/>
    <w:rsid w:val="00A74B8F"/>
    <w:rsid w:val="00AB427C"/>
    <w:rsid w:val="00AC4030"/>
    <w:rsid w:val="00AD5EDE"/>
    <w:rsid w:val="00AD6157"/>
    <w:rsid w:val="00AE3476"/>
    <w:rsid w:val="00B15A96"/>
    <w:rsid w:val="00B31181"/>
    <w:rsid w:val="00B60A9E"/>
    <w:rsid w:val="00B6452C"/>
    <w:rsid w:val="00B84DB6"/>
    <w:rsid w:val="00BB72BE"/>
    <w:rsid w:val="00BE1137"/>
    <w:rsid w:val="00C003EC"/>
    <w:rsid w:val="00C07768"/>
    <w:rsid w:val="00C11362"/>
    <w:rsid w:val="00C128BC"/>
    <w:rsid w:val="00C1640B"/>
    <w:rsid w:val="00C5631C"/>
    <w:rsid w:val="00C57A90"/>
    <w:rsid w:val="00C61B0A"/>
    <w:rsid w:val="00C946A0"/>
    <w:rsid w:val="00CA3AB8"/>
    <w:rsid w:val="00CC576F"/>
    <w:rsid w:val="00CD0217"/>
    <w:rsid w:val="00D470CF"/>
    <w:rsid w:val="00D51F8B"/>
    <w:rsid w:val="00D74BCE"/>
    <w:rsid w:val="00D93DBD"/>
    <w:rsid w:val="00DA0EEE"/>
    <w:rsid w:val="00E04724"/>
    <w:rsid w:val="00E54ECC"/>
    <w:rsid w:val="00EC5C4A"/>
    <w:rsid w:val="00F05606"/>
    <w:rsid w:val="00F21909"/>
    <w:rsid w:val="00F24E0C"/>
    <w:rsid w:val="00F5011B"/>
    <w:rsid w:val="00F532DE"/>
    <w:rsid w:val="00F64E07"/>
    <w:rsid w:val="00F753E3"/>
    <w:rsid w:val="00FB3E86"/>
    <w:rsid w:val="00FC3CD1"/>
    <w:rsid w:val="00FD06A7"/>
    <w:rsid w:val="00FE0F3B"/>
    <w:rsid w:val="00FF283E"/>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F3421A-7FF7-4B77-A821-CECEED737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71C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60469B"/>
    <w:pPr>
      <w:ind w:left="720"/>
      <w:contextualSpacing/>
    </w:pPr>
  </w:style>
  <w:style w:type="table" w:styleId="LightGrid-Accent1">
    <w:name w:val="Light Grid Accent 1"/>
    <w:basedOn w:val="TableNormal"/>
    <w:uiPriority w:val="62"/>
    <w:rsid w:val="005A286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Header">
    <w:name w:val="header"/>
    <w:basedOn w:val="Normal"/>
    <w:link w:val="HeaderChar"/>
    <w:uiPriority w:val="99"/>
    <w:unhideWhenUsed/>
    <w:rsid w:val="004628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2878"/>
  </w:style>
  <w:style w:type="paragraph" w:styleId="Footer">
    <w:name w:val="footer"/>
    <w:basedOn w:val="Normal"/>
    <w:link w:val="FooterChar"/>
    <w:uiPriority w:val="99"/>
    <w:unhideWhenUsed/>
    <w:rsid w:val="004628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28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670</Words>
  <Characters>3686</Characters>
  <Application>Microsoft Office Word</Application>
  <DocSecurity>0</DocSecurity>
  <Lines>30</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Luigi Nicoletti</cp:lastModifiedBy>
  <cp:revision>2</cp:revision>
  <dcterms:created xsi:type="dcterms:W3CDTF">2018-09-03T14:09:00Z</dcterms:created>
  <dcterms:modified xsi:type="dcterms:W3CDTF">2018-09-03T14:09:00Z</dcterms:modified>
</cp:coreProperties>
</file>