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1710"/>
        <w:gridCol w:w="2004"/>
      </w:tblGrid>
      <w:tr w:rsidR="00BF1228" w14:paraId="2955416F" w14:textId="77777777" w:rsidTr="00E00F70">
        <w:tc>
          <w:tcPr>
            <w:tcW w:w="5305" w:type="dxa"/>
            <w:hideMark/>
          </w:tcPr>
          <w:bookmarkStart w:id="0" w:name="_GoBack"/>
          <w:bookmarkEnd w:id="0"/>
          <w:p w14:paraId="2B3FC24B" w14:textId="77777777" w:rsidR="00BF1228" w:rsidRDefault="00BF1228" w:rsidP="00E00F70">
            <w:pPr>
              <w:pStyle w:val="En-tte"/>
              <w:rPr>
                <w:rFonts w:ascii="Univers" w:hAnsi="Univers"/>
                <w:b/>
                <w:sz w:val="18"/>
                <w:szCs w:val="18"/>
                <w:lang w:val="fr-FR"/>
              </w:rPr>
            </w:pPr>
            <w:r>
              <w:rPr>
                <w:noProof/>
              </w:rPr>
              <mc:AlternateContent>
                <mc:Choice Requires="wpg">
                  <w:drawing>
                    <wp:anchor distT="0" distB="0" distL="114300" distR="114300" simplePos="0" relativeHeight="251659264" behindDoc="0" locked="0" layoutInCell="1" allowOverlap="1" wp14:anchorId="46BC0635" wp14:editId="3646F2A6">
                      <wp:simplePos x="0" y="0"/>
                      <wp:positionH relativeFrom="column">
                        <wp:posOffset>1802765</wp:posOffset>
                      </wp:positionH>
                      <wp:positionV relativeFrom="paragraph">
                        <wp:posOffset>-116205</wp:posOffset>
                      </wp:positionV>
                      <wp:extent cx="352425" cy="266700"/>
                      <wp:effectExtent l="0" t="0" r="28575" b="19050"/>
                      <wp:wrapNone/>
                      <wp:docPr id="7" name="Groupe 7"/>
                      <wp:cNvGraphicFramePr/>
                      <a:graphic xmlns:a="http://schemas.openxmlformats.org/drawingml/2006/main">
                        <a:graphicData uri="http://schemas.microsoft.com/office/word/2010/wordprocessingGroup">
                          <wpg:wgp>
                            <wpg:cNvGrpSpPr/>
                            <wpg:grpSpPr bwMode="auto">
                              <a:xfrm>
                                <a:off x="0" y="0"/>
                                <a:ext cx="352425" cy="266700"/>
                                <a:chOff x="0" y="0"/>
                                <a:chExt cx="900" cy="780"/>
                              </a:xfrm>
                            </wpg:grpSpPr>
                            <wps:wsp>
                              <wps:cNvPr id="8" name="Rectangle 8"/>
                              <wps:cNvSpPr>
                                <a:spLocks noChangeArrowheads="1"/>
                              </wps:cNvSpPr>
                              <wps:spPr bwMode="auto">
                                <a:xfrm>
                                  <a:off x="0" y="275"/>
                                  <a:ext cx="900" cy="231"/>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s:wsp>
                              <wps:cNvPr id="9" name="Rectangle 9"/>
                              <wps:cNvSpPr>
                                <a:spLocks noChangeArrowheads="1"/>
                              </wps:cNvSpPr>
                              <wps:spPr bwMode="auto">
                                <a:xfrm rot="5400000">
                                  <a:off x="53" y="277"/>
                                  <a:ext cx="780" cy="226"/>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47B028F8" id="Groupe 7" o:spid="_x0000_s1026" style="position:absolute;margin-left:141.95pt;margin-top:-9.15pt;width:27.75pt;height:21pt;z-index:251659264;mso-width-relative:margin;mso-height-relative:margin" coordsize="900,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">
                      <v:rect id="Rectangle 8" o:spid="_x0000_s1027" style="position:absolute;top:275;width:900;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" fillcolor="red" strokecolor="red"/>
                      <v:rect id="Rectangle 9" o:spid="_x0000_s1028" style="position:absolute;left:53;top:277;width:780;height:2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" fillcolor="red" strokecolor="red"/>
                    </v:group>
                  </w:pict>
                </mc:Fallback>
              </mc:AlternateContent>
            </w:r>
            <w:r>
              <w:rPr>
                <w:noProof/>
              </w:rPr>
              <w:drawing>
                <wp:anchor distT="0" distB="0" distL="114300" distR="114300" simplePos="0" relativeHeight="251660288" behindDoc="0" locked="0" layoutInCell="1" allowOverlap="1" wp14:anchorId="5AD7AA83" wp14:editId="1EB5461F">
                  <wp:simplePos x="0" y="0"/>
                  <wp:positionH relativeFrom="column">
                    <wp:posOffset>2651125</wp:posOffset>
                  </wp:positionH>
                  <wp:positionV relativeFrom="paragraph">
                    <wp:posOffset>-78105</wp:posOffset>
                  </wp:positionV>
                  <wp:extent cx="912495" cy="333375"/>
                  <wp:effectExtent l="0" t="0" r="1905" b="952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2495" cy="333375"/>
                          </a:xfrm>
                          <a:prstGeom prst="rect">
                            <a:avLst/>
                          </a:prstGeom>
                          <a:noFill/>
                        </pic:spPr>
                      </pic:pic>
                    </a:graphicData>
                  </a:graphic>
                  <wp14:sizeRelH relativeFrom="page">
                    <wp14:pctWidth>0</wp14:pctWidth>
                  </wp14:sizeRelH>
                  <wp14:sizeRelV relativeFrom="page">
                    <wp14:pctHeight>0</wp14:pctHeight>
                  </wp14:sizeRelV>
                </wp:anchor>
              </w:drawing>
            </w:r>
            <w:r>
              <w:rPr>
                <w:rFonts w:ascii="Univers" w:hAnsi="Univers"/>
                <w:b/>
                <w:sz w:val="12"/>
                <w:lang w:val="fr-FR"/>
              </w:rPr>
              <w:t xml:space="preserve"> </w:t>
            </w:r>
            <w:r>
              <w:rPr>
                <w:rFonts w:ascii="Univers" w:hAnsi="Univers"/>
                <w:b/>
                <w:sz w:val="18"/>
                <w:szCs w:val="18"/>
                <w:lang w:val="fr-FR"/>
              </w:rPr>
              <w:t xml:space="preserve">REPONSE RAPIDE                                                                  </w:t>
            </w:r>
          </w:p>
          <w:p w14:paraId="480D8133" w14:textId="668B1E48" w:rsidR="00BF1228" w:rsidRDefault="00BF1228" w:rsidP="00E00F70">
            <w:pPr>
              <w:pStyle w:val="En-tte"/>
              <w:rPr>
                <w:rFonts w:ascii="Univers" w:hAnsi="Univers"/>
                <w:b/>
                <w:sz w:val="18"/>
                <w:szCs w:val="18"/>
                <w:lang w:val="fr-FR"/>
              </w:rPr>
            </w:pPr>
            <w:r>
              <w:rPr>
                <w:rFonts w:ascii="Univers" w:hAnsi="Univers"/>
                <w:b/>
                <w:color w:val="7030A0"/>
                <w:sz w:val="18"/>
                <w:szCs w:val="18"/>
                <w:lang w:val="fr-FR"/>
              </w:rPr>
              <w:t xml:space="preserve">Rapports d’évaluation Kabwela   </w:t>
            </w:r>
            <w:r>
              <w:rPr>
                <w:rFonts w:ascii="Univers" w:hAnsi="Univers"/>
                <w:b/>
                <w:sz w:val="18"/>
                <w:szCs w:val="18"/>
                <w:lang w:val="fr-FR"/>
              </w:rPr>
              <w:t xml:space="preserve">CRRDC Tanganyika  </w:t>
            </w:r>
          </w:p>
        </w:tc>
        <w:tc>
          <w:tcPr>
            <w:tcW w:w="1710" w:type="dxa"/>
            <w:hideMark/>
          </w:tcPr>
          <w:p w14:paraId="49226615" w14:textId="77777777" w:rsidR="00BF1228" w:rsidRDefault="00BF1228" w:rsidP="00E00F70">
            <w:pPr>
              <w:pStyle w:val="En-tte"/>
              <w:rPr>
                <w:lang w:val="fr-FR"/>
              </w:rPr>
            </w:pPr>
            <w:r>
              <w:rPr>
                <w:noProof/>
              </w:rPr>
              <w:drawing>
                <wp:anchor distT="0" distB="0" distL="114300" distR="114300" simplePos="0" relativeHeight="251661312" behindDoc="1" locked="0" layoutInCell="1" allowOverlap="1" wp14:anchorId="2B4FE7A2" wp14:editId="3375F98F">
                  <wp:simplePos x="0" y="0"/>
                  <wp:positionH relativeFrom="column">
                    <wp:posOffset>206375</wp:posOffset>
                  </wp:positionH>
                  <wp:positionV relativeFrom="paragraph">
                    <wp:posOffset>-354330</wp:posOffset>
                  </wp:positionV>
                  <wp:extent cx="789940" cy="78105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9940" cy="781050"/>
                          </a:xfrm>
                          <a:prstGeom prst="rect">
                            <a:avLst/>
                          </a:prstGeom>
                          <a:noFill/>
                        </pic:spPr>
                      </pic:pic>
                    </a:graphicData>
                  </a:graphic>
                  <wp14:sizeRelH relativeFrom="page">
                    <wp14:pctWidth>0</wp14:pctWidth>
                  </wp14:sizeRelH>
                  <wp14:sizeRelV relativeFrom="page">
                    <wp14:pctHeight>0</wp14:pctHeight>
                  </wp14:sizeRelV>
                </wp:anchor>
              </w:drawing>
            </w:r>
          </w:p>
        </w:tc>
        <w:tc>
          <w:tcPr>
            <w:tcW w:w="2004" w:type="dxa"/>
            <w:hideMark/>
          </w:tcPr>
          <w:p w14:paraId="47B30454" w14:textId="77777777" w:rsidR="00BF1228" w:rsidRDefault="00BF1228" w:rsidP="00E00F70">
            <w:pPr>
              <w:pStyle w:val="En-tte"/>
              <w:rPr>
                <w:lang w:val="fr-FR"/>
              </w:rPr>
            </w:pPr>
            <w:r>
              <w:rPr>
                <w:noProof/>
              </w:rPr>
              <w:drawing>
                <wp:anchor distT="0" distB="0" distL="114300" distR="114300" simplePos="0" relativeHeight="251662336" behindDoc="0" locked="0" layoutInCell="1" allowOverlap="1" wp14:anchorId="4FF3B645" wp14:editId="53A44E4E">
                  <wp:simplePos x="0" y="0"/>
                  <wp:positionH relativeFrom="column">
                    <wp:posOffset>73025</wp:posOffset>
                  </wp:positionH>
                  <wp:positionV relativeFrom="paragraph">
                    <wp:posOffset>-97155</wp:posOffset>
                  </wp:positionV>
                  <wp:extent cx="1097280" cy="274320"/>
                  <wp:effectExtent l="0" t="0" r="762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7280" cy="274320"/>
                          </a:xfrm>
                          <a:prstGeom prst="rect">
                            <a:avLst/>
                          </a:prstGeom>
                          <a:noFill/>
                        </pic:spPr>
                      </pic:pic>
                    </a:graphicData>
                  </a:graphic>
                  <wp14:sizeRelH relativeFrom="page">
                    <wp14:pctWidth>0</wp14:pctWidth>
                  </wp14:sizeRelH>
                  <wp14:sizeRelV relativeFrom="page">
                    <wp14:pctHeight>0</wp14:pctHeight>
                  </wp14:sizeRelV>
                </wp:anchor>
              </w:drawing>
            </w:r>
            <w:r>
              <w:rPr>
                <w:lang w:val="fr-FR"/>
              </w:rPr>
              <w:t xml:space="preserve">     </w:t>
            </w:r>
          </w:p>
          <w:p w14:paraId="39B9D60B" w14:textId="77777777" w:rsidR="00BF1228" w:rsidRDefault="00BF1228" w:rsidP="00E00F70">
            <w:pPr>
              <w:pStyle w:val="En-tte"/>
              <w:jc w:val="right"/>
              <w:rPr>
                <w:sz w:val="18"/>
                <w:szCs w:val="18"/>
                <w:lang w:val="fr-FR"/>
              </w:rPr>
            </w:pPr>
            <w:r>
              <w:rPr>
                <w:lang w:val="fr-FR"/>
              </w:rPr>
              <w:t xml:space="preserve"> </w:t>
            </w:r>
          </w:p>
        </w:tc>
      </w:tr>
    </w:tbl>
    <w:p w14:paraId="5B5A1A91" w14:textId="2ABA1A5F" w:rsidR="00BF1228" w:rsidRDefault="00BF1228" w:rsidP="00DE1BB9">
      <w:pPr>
        <w:spacing w:line="240" w:lineRule="auto"/>
        <w:rPr>
          <w:rFonts w:ascii="Times New Roman" w:eastAsia="Times New Roman" w:hAnsi="Times New Roman" w:cs="Times New Roman"/>
          <w:sz w:val="24"/>
          <w:szCs w:val="24"/>
          <w:lang w:eastAsia="fr-FR"/>
        </w:rPr>
      </w:pPr>
    </w:p>
    <w:p w14:paraId="089440C5" w14:textId="5122D9D3" w:rsidR="00BF1228" w:rsidRPr="00BF1228" w:rsidRDefault="00BF1228" w:rsidP="00BF1228">
      <w:pPr>
        <w:spacing w:line="240" w:lineRule="auto"/>
        <w:jc w:val="center"/>
        <w:rPr>
          <w:rFonts w:ascii="Times New Roman" w:eastAsia="Times New Roman" w:hAnsi="Times New Roman" w:cs="Times New Roman"/>
          <w:b/>
          <w:bCs/>
          <w:sz w:val="24"/>
          <w:szCs w:val="24"/>
          <w:lang w:eastAsia="fr-FR"/>
        </w:rPr>
      </w:pPr>
      <w:r w:rsidRPr="00CA431F">
        <w:rPr>
          <w:rFonts w:ascii="Times New Roman" w:eastAsia="Times New Roman" w:hAnsi="Times New Roman" w:cs="Times New Roman"/>
          <w:b/>
          <w:bCs/>
          <w:sz w:val="24"/>
          <w:szCs w:val="24"/>
          <w:lang w:eastAsia="fr-FR"/>
        </w:rPr>
        <w:t>EVALUATION RAPIDE MULTISECTORIELLE</w:t>
      </w:r>
      <w:r>
        <w:rPr>
          <w:rFonts w:ascii="Times New Roman" w:eastAsia="Times New Roman" w:hAnsi="Times New Roman" w:cs="Times New Roman"/>
          <w:b/>
          <w:bCs/>
          <w:sz w:val="24"/>
          <w:szCs w:val="24"/>
          <w:lang w:eastAsia="fr-FR"/>
        </w:rPr>
        <w:t xml:space="preserve"> A KABWELA</w:t>
      </w:r>
    </w:p>
    <w:p w14:paraId="2C22BC72" w14:textId="77777777" w:rsidR="00BF1228" w:rsidRPr="00DE1BB9" w:rsidRDefault="00BF1228" w:rsidP="00DE1BB9">
      <w:pPr>
        <w:spacing w:line="240" w:lineRule="auto"/>
        <w:rPr>
          <w:rFonts w:ascii="Times New Roman" w:eastAsia="Times New Roman" w:hAnsi="Times New Roman" w:cs="Times New Roman"/>
          <w:sz w:val="24"/>
          <w:szCs w:val="24"/>
          <w:lang w:eastAsia="fr-FR"/>
        </w:rPr>
      </w:pPr>
    </w:p>
    <w:tbl>
      <w:tblPr>
        <w:tblW w:w="5873" w:type="pct"/>
        <w:tblInd w:w="-719" w:type="dxa"/>
        <w:tblCellMar>
          <w:left w:w="0" w:type="dxa"/>
          <w:right w:w="0" w:type="dxa"/>
        </w:tblCellMar>
        <w:tblLook w:val="04A0" w:firstRow="1" w:lastRow="0" w:firstColumn="1" w:lastColumn="0" w:noHBand="0" w:noVBand="1"/>
      </w:tblPr>
      <w:tblGrid>
        <w:gridCol w:w="1766"/>
        <w:gridCol w:w="589"/>
        <w:gridCol w:w="1033"/>
        <w:gridCol w:w="1386"/>
        <w:gridCol w:w="572"/>
        <w:gridCol w:w="402"/>
        <w:gridCol w:w="1465"/>
        <w:gridCol w:w="1461"/>
        <w:gridCol w:w="459"/>
        <w:gridCol w:w="1499"/>
      </w:tblGrid>
      <w:tr w:rsidR="00DE1BB9" w:rsidRPr="00DE1BB9" w14:paraId="79970EAF" w14:textId="77777777" w:rsidTr="009B47CC">
        <w:tc>
          <w:tcPr>
            <w:tcW w:w="830" w:type="pct"/>
            <w:tcBorders>
              <w:top w:val="single" w:sz="8" w:space="0" w:color="auto"/>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119D3694"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roofErr w:type="spellStart"/>
            <w:r w:rsidRPr="00DE1BB9">
              <w:rPr>
                <w:rFonts w:ascii="Calibri" w:eastAsia="Times New Roman" w:hAnsi="Calibri" w:cs="Calibri"/>
                <w:color w:val="000000"/>
                <w:sz w:val="24"/>
                <w:szCs w:val="24"/>
                <w:lang w:eastAsia="fr-FR"/>
              </w:rPr>
              <w:t>Ref</w:t>
            </w:r>
            <w:proofErr w:type="spellEnd"/>
            <w:r w:rsidRPr="00DE1BB9">
              <w:rPr>
                <w:rFonts w:ascii="Calibri" w:eastAsia="Times New Roman" w:hAnsi="Calibri" w:cs="Calibri"/>
                <w:color w:val="000000"/>
                <w:sz w:val="24"/>
                <w:szCs w:val="24"/>
                <w:lang w:eastAsia="fr-FR"/>
              </w:rPr>
              <w:t xml:space="preserve"> de l’alerte </w:t>
            </w:r>
          </w:p>
        </w:tc>
        <w:tc>
          <w:tcPr>
            <w:tcW w:w="763" w:type="pct"/>
            <w:gridSpan w:val="2"/>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7437BDE"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c>
          <w:tcPr>
            <w:tcW w:w="1109" w:type="pct"/>
            <w:gridSpan w:val="3"/>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2F3E504"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Nom de l’alerte : </w:t>
            </w:r>
          </w:p>
        </w:tc>
        <w:tc>
          <w:tcPr>
            <w:tcW w:w="2298" w:type="pct"/>
            <w:gridSpan w:val="4"/>
            <w:tcBorders>
              <w:top w:val="single" w:sz="8" w:space="0" w:color="auto"/>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71A59D79" w14:textId="76991663" w:rsidR="00DE1BB9" w:rsidRPr="00DE1BB9" w:rsidRDefault="00BF1228"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KABWELA </w:t>
            </w:r>
            <w:r>
              <w:rPr>
                <w:rFonts w:ascii="Calibri" w:eastAsia="Times New Roman" w:hAnsi="Calibri" w:cs="Calibri"/>
                <w:color w:val="000000"/>
                <w:sz w:val="24"/>
                <w:szCs w:val="24"/>
                <w:lang w:eastAsia="fr-FR"/>
              </w:rPr>
              <w:t xml:space="preserve">aire de santé Kabwela, </w:t>
            </w:r>
            <w:r w:rsidRPr="00DE1BB9">
              <w:rPr>
                <w:rFonts w:ascii="Calibri" w:eastAsia="Times New Roman" w:hAnsi="Calibri" w:cs="Calibri"/>
                <w:color w:val="000000"/>
                <w:sz w:val="24"/>
                <w:szCs w:val="24"/>
                <w:lang w:eastAsia="fr-FR"/>
              </w:rPr>
              <w:t>Zone santé</w:t>
            </w:r>
            <w:r w:rsidR="00DE1BB9" w:rsidRPr="00DE1BB9">
              <w:rPr>
                <w:rFonts w:ascii="Calibri" w:eastAsia="Times New Roman" w:hAnsi="Calibri" w:cs="Calibri"/>
                <w:color w:val="000000"/>
                <w:sz w:val="24"/>
                <w:szCs w:val="24"/>
                <w:lang w:eastAsia="fr-FR"/>
              </w:rPr>
              <w:t xml:space="preserve"> de </w:t>
            </w:r>
            <w:proofErr w:type="spellStart"/>
            <w:r w:rsidR="00DE1BB9" w:rsidRPr="00DE1BB9">
              <w:rPr>
                <w:rFonts w:ascii="Calibri" w:eastAsia="Times New Roman" w:hAnsi="Calibri" w:cs="Calibri"/>
                <w:color w:val="000000"/>
                <w:sz w:val="24"/>
                <w:szCs w:val="24"/>
                <w:lang w:eastAsia="fr-FR"/>
              </w:rPr>
              <w:t>Kansimba</w:t>
            </w:r>
            <w:proofErr w:type="spellEnd"/>
            <w:r>
              <w:rPr>
                <w:rFonts w:ascii="Calibri" w:eastAsia="Times New Roman" w:hAnsi="Calibri" w:cs="Calibri"/>
                <w:color w:val="000000"/>
                <w:sz w:val="24"/>
                <w:szCs w:val="24"/>
                <w:lang w:eastAsia="fr-FR"/>
              </w:rPr>
              <w:t>.</w:t>
            </w:r>
          </w:p>
        </w:tc>
      </w:tr>
      <w:tr w:rsidR="00DE1BB9" w:rsidRPr="00DE1BB9" w14:paraId="4300DD16" w14:textId="77777777" w:rsidTr="009B47CC">
        <w:tc>
          <w:tcPr>
            <w:tcW w:w="830" w:type="pct"/>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331B46C9"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Province </w:t>
            </w:r>
          </w:p>
        </w:tc>
        <w:tc>
          <w:tcPr>
            <w:tcW w:w="763" w:type="pct"/>
            <w:gridSpan w:val="2"/>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3877668F"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TANGANYIKA</w:t>
            </w:r>
          </w:p>
        </w:tc>
        <w:tc>
          <w:tcPr>
            <w:tcW w:w="1109" w:type="pct"/>
            <w:gridSpan w:val="3"/>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7A6581C"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Territoire :</w:t>
            </w:r>
          </w:p>
        </w:tc>
        <w:tc>
          <w:tcPr>
            <w:tcW w:w="2298" w:type="pct"/>
            <w:gridSpan w:val="4"/>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238F140C"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MOBA</w:t>
            </w:r>
          </w:p>
        </w:tc>
      </w:tr>
      <w:tr w:rsidR="00DE1BB9" w:rsidRPr="00DE1BB9" w14:paraId="34F75D77" w14:textId="77777777" w:rsidTr="009B47CC">
        <w:tc>
          <w:tcPr>
            <w:tcW w:w="830" w:type="pct"/>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132E6ED6"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Groupement </w:t>
            </w:r>
          </w:p>
        </w:tc>
        <w:tc>
          <w:tcPr>
            <w:tcW w:w="763" w:type="pct"/>
            <w:gridSpan w:val="2"/>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775EB30C"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KABWELA </w:t>
            </w:r>
          </w:p>
        </w:tc>
        <w:tc>
          <w:tcPr>
            <w:tcW w:w="1109" w:type="pct"/>
            <w:gridSpan w:val="3"/>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0707D31E"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Localités</w:t>
            </w:r>
          </w:p>
        </w:tc>
        <w:tc>
          <w:tcPr>
            <w:tcW w:w="2298" w:type="pct"/>
            <w:gridSpan w:val="4"/>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23ACDD6"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Kabwela, </w:t>
            </w:r>
            <w:proofErr w:type="spellStart"/>
            <w:r w:rsidRPr="00DE1BB9">
              <w:rPr>
                <w:rFonts w:ascii="Calibri" w:eastAsia="Times New Roman" w:hAnsi="Calibri" w:cs="Calibri"/>
                <w:color w:val="000000"/>
                <w:sz w:val="24"/>
                <w:szCs w:val="24"/>
                <w:lang w:eastAsia="fr-FR"/>
              </w:rPr>
              <w:t>Kakuba</w:t>
            </w:r>
            <w:proofErr w:type="spellEnd"/>
            <w:r w:rsidRPr="00DE1BB9">
              <w:rPr>
                <w:rFonts w:ascii="Calibri" w:eastAsia="Times New Roman" w:hAnsi="Calibri" w:cs="Calibri"/>
                <w:color w:val="000000"/>
                <w:sz w:val="24"/>
                <w:szCs w:val="24"/>
                <w:lang w:eastAsia="fr-FR"/>
              </w:rPr>
              <w:t xml:space="preserve">, </w:t>
            </w:r>
            <w:proofErr w:type="spellStart"/>
            <w:r w:rsidRPr="00DE1BB9">
              <w:rPr>
                <w:rFonts w:ascii="Calibri" w:eastAsia="Times New Roman" w:hAnsi="Calibri" w:cs="Calibri"/>
                <w:color w:val="000000"/>
                <w:sz w:val="24"/>
                <w:szCs w:val="24"/>
                <w:lang w:eastAsia="fr-FR"/>
              </w:rPr>
              <w:t>Mukuli</w:t>
            </w:r>
            <w:proofErr w:type="spellEnd"/>
            <w:r w:rsidRPr="00DE1BB9">
              <w:rPr>
                <w:rFonts w:ascii="Calibri" w:eastAsia="Times New Roman" w:hAnsi="Calibri" w:cs="Calibri"/>
                <w:color w:val="000000"/>
                <w:sz w:val="24"/>
                <w:szCs w:val="24"/>
                <w:lang w:eastAsia="fr-FR"/>
              </w:rPr>
              <w:t xml:space="preserve">, </w:t>
            </w:r>
            <w:proofErr w:type="spellStart"/>
            <w:r w:rsidRPr="00DE1BB9">
              <w:rPr>
                <w:rFonts w:ascii="Calibri" w:eastAsia="Times New Roman" w:hAnsi="Calibri" w:cs="Calibri"/>
                <w:color w:val="000000"/>
                <w:sz w:val="24"/>
                <w:szCs w:val="24"/>
                <w:lang w:eastAsia="fr-FR"/>
              </w:rPr>
              <w:t>Mwale</w:t>
            </w:r>
            <w:proofErr w:type="spellEnd"/>
            <w:r w:rsidRPr="00DE1BB9">
              <w:rPr>
                <w:rFonts w:ascii="Calibri" w:eastAsia="Times New Roman" w:hAnsi="Calibri" w:cs="Calibri"/>
                <w:color w:val="000000"/>
                <w:sz w:val="24"/>
                <w:szCs w:val="24"/>
                <w:lang w:eastAsia="fr-FR"/>
              </w:rPr>
              <w:t xml:space="preserve">, </w:t>
            </w:r>
            <w:proofErr w:type="spellStart"/>
            <w:r w:rsidRPr="00DE1BB9">
              <w:rPr>
                <w:rFonts w:ascii="Calibri" w:eastAsia="Times New Roman" w:hAnsi="Calibri" w:cs="Calibri"/>
                <w:color w:val="000000"/>
                <w:sz w:val="24"/>
                <w:szCs w:val="24"/>
                <w:lang w:eastAsia="fr-FR"/>
              </w:rPr>
              <w:t>Mulamika</w:t>
            </w:r>
            <w:proofErr w:type="spellEnd"/>
            <w:r w:rsidRPr="00DE1BB9">
              <w:rPr>
                <w:rFonts w:ascii="Calibri" w:eastAsia="Times New Roman" w:hAnsi="Calibri" w:cs="Calibri"/>
                <w:color w:val="000000"/>
                <w:sz w:val="24"/>
                <w:szCs w:val="24"/>
                <w:lang w:eastAsia="fr-FR"/>
              </w:rPr>
              <w:t xml:space="preserve">, </w:t>
            </w:r>
            <w:proofErr w:type="spellStart"/>
            <w:r w:rsidRPr="00DE1BB9">
              <w:rPr>
                <w:rFonts w:ascii="Calibri" w:eastAsia="Times New Roman" w:hAnsi="Calibri" w:cs="Calibri"/>
                <w:color w:val="000000"/>
                <w:sz w:val="24"/>
                <w:szCs w:val="24"/>
                <w:lang w:eastAsia="fr-FR"/>
              </w:rPr>
              <w:t>Kiziba</w:t>
            </w:r>
            <w:proofErr w:type="spellEnd"/>
            <w:r w:rsidRPr="00DE1BB9">
              <w:rPr>
                <w:rFonts w:ascii="Calibri" w:eastAsia="Times New Roman" w:hAnsi="Calibri" w:cs="Calibri"/>
                <w:color w:val="000000"/>
                <w:sz w:val="24"/>
                <w:szCs w:val="24"/>
                <w:lang w:eastAsia="fr-FR"/>
              </w:rPr>
              <w:t xml:space="preserve">, </w:t>
            </w:r>
            <w:proofErr w:type="spellStart"/>
            <w:r w:rsidRPr="00DE1BB9">
              <w:rPr>
                <w:rFonts w:ascii="Calibri" w:eastAsia="Times New Roman" w:hAnsi="Calibri" w:cs="Calibri"/>
                <w:color w:val="000000"/>
                <w:sz w:val="24"/>
                <w:szCs w:val="24"/>
                <w:lang w:eastAsia="fr-FR"/>
              </w:rPr>
              <w:t>Mboka</w:t>
            </w:r>
            <w:proofErr w:type="spellEnd"/>
          </w:p>
        </w:tc>
      </w:tr>
      <w:tr w:rsidR="00DE1BB9" w:rsidRPr="00DE1BB9" w14:paraId="6894AAD5" w14:textId="77777777" w:rsidTr="009B47CC">
        <w:tc>
          <w:tcPr>
            <w:tcW w:w="830" w:type="pct"/>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10C96617"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Score de crédibilité :</w:t>
            </w:r>
          </w:p>
        </w:tc>
        <w:tc>
          <w:tcPr>
            <w:tcW w:w="763" w:type="pct"/>
            <w:gridSpan w:val="2"/>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195E3B40" w14:textId="76F06903"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r w:rsidR="00BF1228">
              <w:rPr>
                <w:rFonts w:ascii="Calibri" w:eastAsia="Times New Roman" w:hAnsi="Calibri" w:cs="Calibri"/>
                <w:color w:val="000000"/>
                <w:sz w:val="24"/>
                <w:szCs w:val="24"/>
                <w:lang w:eastAsia="fr-FR"/>
              </w:rPr>
              <w:t>95</w:t>
            </w:r>
            <w:r w:rsidRPr="00DE1BB9">
              <w:rPr>
                <w:rFonts w:ascii="Calibri" w:eastAsia="Times New Roman" w:hAnsi="Calibri" w:cs="Calibri"/>
                <w:color w:val="000000"/>
                <w:sz w:val="24"/>
                <w:szCs w:val="24"/>
                <w:lang w:eastAsia="fr-FR"/>
              </w:rPr>
              <w:t xml:space="preserve"> %</w:t>
            </w:r>
          </w:p>
        </w:tc>
        <w:tc>
          <w:tcPr>
            <w:tcW w:w="1109" w:type="pct"/>
            <w:gridSpan w:val="3"/>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4F13D73F"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Score de sévérité :</w:t>
            </w:r>
          </w:p>
        </w:tc>
        <w:tc>
          <w:tcPr>
            <w:tcW w:w="2298" w:type="pct"/>
            <w:gridSpan w:val="4"/>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4735734A" w14:textId="75F025B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r w:rsidR="00BF1228">
              <w:rPr>
                <w:rFonts w:ascii="Calibri" w:eastAsia="Times New Roman" w:hAnsi="Calibri" w:cs="Calibri"/>
                <w:color w:val="000000"/>
                <w:sz w:val="24"/>
                <w:szCs w:val="24"/>
                <w:lang w:eastAsia="fr-FR"/>
              </w:rPr>
              <w:t>70</w:t>
            </w:r>
            <w:r w:rsidRPr="00DE1BB9">
              <w:rPr>
                <w:rFonts w:ascii="Calibri" w:eastAsia="Times New Roman" w:hAnsi="Calibri" w:cs="Calibri"/>
                <w:color w:val="000000"/>
                <w:sz w:val="24"/>
                <w:szCs w:val="24"/>
                <w:lang w:eastAsia="fr-FR"/>
              </w:rPr>
              <w:t xml:space="preserve"> % </w:t>
            </w:r>
          </w:p>
        </w:tc>
      </w:tr>
      <w:tr w:rsidR="00DE1BB9" w:rsidRPr="00DE1BB9" w14:paraId="72D27756" w14:textId="77777777" w:rsidTr="009B47CC">
        <w:tc>
          <w:tcPr>
            <w:tcW w:w="1593" w:type="pct"/>
            <w:gridSpan w:val="3"/>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2A6A9C20"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Date de confirmation de l’alerte par trois sources : </w:t>
            </w:r>
          </w:p>
        </w:tc>
        <w:tc>
          <w:tcPr>
            <w:tcW w:w="3407" w:type="pct"/>
            <w:gridSpan w:val="7"/>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6F43CEF" w14:textId="77777777" w:rsidR="00DE1BB9" w:rsidRPr="00C06BB0" w:rsidRDefault="00DE1BB9" w:rsidP="00DE1BB9">
            <w:pPr>
              <w:spacing w:after="0" w:line="240" w:lineRule="auto"/>
              <w:jc w:val="center"/>
              <w:rPr>
                <w:rFonts w:ascii="Times New Roman" w:eastAsia="Times New Roman" w:hAnsi="Times New Roman" w:cs="Times New Roman"/>
                <w:sz w:val="24"/>
                <w:szCs w:val="24"/>
                <w:lang w:eastAsia="fr-FR"/>
              </w:rPr>
            </w:pPr>
            <w:r w:rsidRPr="00C06BB0">
              <w:rPr>
                <w:rFonts w:ascii="Calibri" w:eastAsia="Times New Roman" w:hAnsi="Calibri" w:cs="Calibri"/>
                <w:color w:val="000000"/>
                <w:sz w:val="24"/>
                <w:szCs w:val="24"/>
                <w:lang w:eastAsia="fr-FR"/>
              </w:rPr>
              <w:t>Janvier 2020</w:t>
            </w:r>
          </w:p>
        </w:tc>
      </w:tr>
      <w:tr w:rsidR="00DE1BB9" w:rsidRPr="00DE1BB9" w14:paraId="65F9A9AC" w14:textId="77777777" w:rsidTr="009B47CC">
        <w:tc>
          <w:tcPr>
            <w:tcW w:w="830" w:type="pct"/>
            <w:vMerge w:val="restart"/>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0F390845"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19FEF372"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64CE0E9D"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Nature de l’alerte : </w:t>
            </w:r>
          </w:p>
        </w:tc>
        <w:tc>
          <w:tcPr>
            <w:tcW w:w="763" w:type="pct"/>
            <w:gridSpan w:val="2"/>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01391B3" w14:textId="417EDB4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1109" w:type="pct"/>
            <w:gridSpan w:val="3"/>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19C952C0"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Conflit armé</w:t>
            </w:r>
          </w:p>
        </w:tc>
        <w:tc>
          <w:tcPr>
            <w:tcW w:w="1376" w:type="pct"/>
            <w:gridSpan w:val="2"/>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5B78579B"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Epidémie </w:t>
            </w:r>
          </w:p>
        </w:tc>
        <w:tc>
          <w:tcPr>
            <w:tcW w:w="922" w:type="pct"/>
            <w:gridSpan w:val="2"/>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32C5B691"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Crise notionnelle</w:t>
            </w:r>
          </w:p>
        </w:tc>
      </w:tr>
      <w:tr w:rsidR="00DE1BB9" w:rsidRPr="00DE1BB9" w14:paraId="354424E9" w14:textId="77777777" w:rsidTr="009B47CC">
        <w:tc>
          <w:tcPr>
            <w:tcW w:w="830" w:type="pct"/>
            <w:vMerge/>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35EF12E3"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763" w:type="pct"/>
            <w:gridSpan w:val="2"/>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2FB45B6B"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c>
          <w:tcPr>
            <w:tcW w:w="1109" w:type="pct"/>
            <w:gridSpan w:val="3"/>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3523E041"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Conflit inter – ethnique </w:t>
            </w:r>
          </w:p>
        </w:tc>
        <w:tc>
          <w:tcPr>
            <w:tcW w:w="1376" w:type="pct"/>
            <w:gridSpan w:val="2"/>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3C5EE2EC"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Violences électorales </w:t>
            </w:r>
          </w:p>
        </w:tc>
        <w:tc>
          <w:tcPr>
            <w:tcW w:w="922" w:type="pct"/>
            <w:gridSpan w:val="2"/>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1F345240"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Catastrophe naturelle </w:t>
            </w:r>
          </w:p>
        </w:tc>
      </w:tr>
      <w:tr w:rsidR="00DE1BB9" w:rsidRPr="00DE1BB9" w14:paraId="135030FF" w14:textId="77777777" w:rsidTr="009B47CC">
        <w:tc>
          <w:tcPr>
            <w:tcW w:w="830" w:type="pct"/>
            <w:vMerge/>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1248D950"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763" w:type="pct"/>
            <w:gridSpan w:val="2"/>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0FC57D4D" w14:textId="304AD29F" w:rsidR="00DE1BB9" w:rsidRPr="00DE1BB9" w:rsidRDefault="00C06BB0" w:rsidP="00DE1BB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X</w:t>
            </w:r>
          </w:p>
        </w:tc>
        <w:tc>
          <w:tcPr>
            <w:tcW w:w="1109" w:type="pct"/>
            <w:gridSpan w:val="3"/>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26649F08"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Mouvement de la population </w:t>
            </w:r>
          </w:p>
        </w:tc>
        <w:tc>
          <w:tcPr>
            <w:tcW w:w="2298" w:type="pct"/>
            <w:gridSpan w:val="4"/>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7D35C840"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Autre </w:t>
            </w:r>
          </w:p>
        </w:tc>
      </w:tr>
      <w:tr w:rsidR="00DE1BB9" w:rsidRPr="00DE1BB9" w14:paraId="3A412131" w14:textId="77777777" w:rsidTr="009B47CC">
        <w:tc>
          <w:tcPr>
            <w:tcW w:w="830" w:type="pct"/>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06744FED" w14:textId="3C57F4F6"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Date de début de </w:t>
            </w:r>
            <w:r w:rsidR="00C06BB0" w:rsidRPr="00DE1BB9">
              <w:rPr>
                <w:rFonts w:ascii="Calibri" w:eastAsia="Times New Roman" w:hAnsi="Calibri" w:cs="Calibri"/>
                <w:color w:val="000000"/>
                <w:sz w:val="24"/>
                <w:szCs w:val="24"/>
                <w:lang w:eastAsia="fr-FR"/>
              </w:rPr>
              <w:t>l’alerte (crise)</w:t>
            </w:r>
            <w:r w:rsidRPr="00DE1BB9">
              <w:rPr>
                <w:rFonts w:ascii="Calibri" w:eastAsia="Times New Roman" w:hAnsi="Calibri" w:cs="Calibri"/>
                <w:color w:val="000000"/>
                <w:sz w:val="24"/>
                <w:szCs w:val="24"/>
                <w:lang w:eastAsia="fr-FR"/>
              </w:rPr>
              <w:t> :</w:t>
            </w:r>
          </w:p>
        </w:tc>
        <w:tc>
          <w:tcPr>
            <w:tcW w:w="1684" w:type="pct"/>
            <w:gridSpan w:val="4"/>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372AEDCC"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19/01/2020</w:t>
            </w:r>
          </w:p>
        </w:tc>
        <w:tc>
          <w:tcPr>
            <w:tcW w:w="1564" w:type="pct"/>
            <w:gridSpan w:val="3"/>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04F17584" w14:textId="77777777" w:rsidR="00DE1BB9" w:rsidRPr="00C06BB0" w:rsidRDefault="00DE1BB9" w:rsidP="00DE1BB9">
            <w:pPr>
              <w:spacing w:after="0" w:line="240" w:lineRule="auto"/>
              <w:jc w:val="center"/>
              <w:rPr>
                <w:rFonts w:ascii="Times New Roman" w:eastAsia="Times New Roman" w:hAnsi="Times New Roman" w:cs="Times New Roman"/>
                <w:sz w:val="24"/>
                <w:szCs w:val="24"/>
                <w:lang w:eastAsia="fr-FR"/>
              </w:rPr>
            </w:pPr>
            <w:r w:rsidRPr="00C06BB0">
              <w:rPr>
                <w:rFonts w:ascii="Calibri" w:eastAsia="Times New Roman" w:hAnsi="Calibri" w:cs="Calibri"/>
                <w:color w:val="000000"/>
                <w:sz w:val="24"/>
                <w:szCs w:val="24"/>
                <w:lang w:eastAsia="fr-FR"/>
              </w:rPr>
              <w:t>Date de fin de l’alerte</w:t>
            </w:r>
          </w:p>
        </w:tc>
        <w:tc>
          <w:tcPr>
            <w:tcW w:w="922" w:type="pct"/>
            <w:gridSpan w:val="2"/>
            <w:tcBorders>
              <w:top w:val="nil"/>
              <w:left w:val="nil"/>
              <w:bottom w:val="single" w:sz="8" w:space="0" w:color="auto"/>
              <w:right w:val="single" w:sz="8" w:space="0" w:color="auto"/>
            </w:tcBorders>
            <w:shd w:val="clear" w:color="auto" w:fill="FFF2CC" w:themeFill="accent4" w:themeFillTint="33"/>
            <w:tcMar>
              <w:top w:w="0" w:type="dxa"/>
              <w:left w:w="108" w:type="dxa"/>
              <w:bottom w:w="0" w:type="dxa"/>
              <w:right w:w="108" w:type="dxa"/>
            </w:tcMar>
            <w:hideMark/>
          </w:tcPr>
          <w:p w14:paraId="3E360A97"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23/01/2020</w:t>
            </w:r>
          </w:p>
        </w:tc>
      </w:tr>
      <w:tr w:rsidR="00DE1BB9" w:rsidRPr="00DE1BB9" w14:paraId="6A4903E9" w14:textId="77777777" w:rsidTr="00436E22">
        <w:tc>
          <w:tcPr>
            <w:tcW w:w="830" w:type="pct"/>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FA32293"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60725012"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1C76A752"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0EFDB408"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35F05612"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6022CF19"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Description de l’alerte : (max 150 mots)</w:t>
            </w:r>
          </w:p>
        </w:tc>
        <w:tc>
          <w:tcPr>
            <w:tcW w:w="4170" w:type="pct"/>
            <w:gridSpan w:val="9"/>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26FD4C4" w14:textId="4775DA23" w:rsidR="00DE1BB9" w:rsidRPr="00DE1BB9" w:rsidRDefault="00DE1BB9" w:rsidP="00DE1BB9">
            <w:pPr>
              <w:spacing w:after="0" w:line="276" w:lineRule="auto"/>
              <w:jc w:val="both"/>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Sur la période du 19 au </w:t>
            </w:r>
            <w:r w:rsidR="00C06BB0">
              <w:rPr>
                <w:rFonts w:ascii="Calibri" w:eastAsia="Times New Roman" w:hAnsi="Calibri" w:cs="Calibri"/>
                <w:color w:val="000000"/>
                <w:sz w:val="24"/>
                <w:szCs w:val="24"/>
                <w:lang w:eastAsia="fr-FR"/>
              </w:rPr>
              <w:t>30</w:t>
            </w:r>
            <w:r w:rsidRPr="00DE1BB9">
              <w:rPr>
                <w:rFonts w:ascii="Calibri" w:eastAsia="Times New Roman" w:hAnsi="Calibri" w:cs="Calibri"/>
                <w:color w:val="000000"/>
                <w:sz w:val="24"/>
                <w:szCs w:val="24"/>
                <w:lang w:eastAsia="fr-FR"/>
              </w:rPr>
              <w:t xml:space="preserve"> mars, des tensions suivies des incursions et affrontements entre les milices bantoues et les milices twa sur l’axe de </w:t>
            </w:r>
            <w:proofErr w:type="spellStart"/>
            <w:r w:rsidRPr="00DE1BB9">
              <w:rPr>
                <w:rFonts w:ascii="Calibri" w:eastAsia="Times New Roman" w:hAnsi="Calibri" w:cs="Calibri"/>
                <w:color w:val="000000"/>
                <w:sz w:val="24"/>
                <w:szCs w:val="24"/>
                <w:lang w:eastAsia="fr-FR"/>
              </w:rPr>
              <w:t>fatuma</w:t>
            </w:r>
            <w:proofErr w:type="spellEnd"/>
            <w:r w:rsidRPr="00DE1BB9">
              <w:rPr>
                <w:rFonts w:ascii="Calibri" w:eastAsia="Times New Roman" w:hAnsi="Calibri" w:cs="Calibri"/>
                <w:color w:val="000000"/>
                <w:sz w:val="24"/>
                <w:szCs w:val="24"/>
                <w:lang w:eastAsia="fr-FR"/>
              </w:rPr>
              <w:t xml:space="preserve"> jusqu’à Kabwela. Ces affrontements </w:t>
            </w:r>
            <w:r w:rsidR="00C06BB0">
              <w:rPr>
                <w:rFonts w:ascii="Calibri" w:eastAsia="Times New Roman" w:hAnsi="Calibri" w:cs="Calibri"/>
                <w:color w:val="000000"/>
                <w:sz w:val="24"/>
                <w:szCs w:val="24"/>
                <w:lang w:eastAsia="fr-FR"/>
              </w:rPr>
              <w:t>ont</w:t>
            </w:r>
            <w:r w:rsidRPr="00DE1BB9">
              <w:rPr>
                <w:rFonts w:ascii="Calibri" w:eastAsia="Times New Roman" w:hAnsi="Calibri" w:cs="Calibri"/>
                <w:color w:val="000000"/>
                <w:sz w:val="24"/>
                <w:szCs w:val="24"/>
                <w:lang w:eastAsia="fr-FR"/>
              </w:rPr>
              <w:t xml:space="preserve"> déclenché un déplacement d’une population de toute l’aire de santé de Kabwela d’environ 1500 ménages déplacés et </w:t>
            </w:r>
            <w:r w:rsidR="00C06BB0" w:rsidRPr="00DE1BB9">
              <w:rPr>
                <w:rFonts w:ascii="Calibri" w:eastAsia="Times New Roman" w:hAnsi="Calibri" w:cs="Calibri"/>
                <w:color w:val="000000"/>
                <w:sz w:val="24"/>
                <w:szCs w:val="24"/>
                <w:lang w:eastAsia="fr-FR"/>
              </w:rPr>
              <w:t>retournés</w:t>
            </w:r>
            <w:r w:rsidRPr="00DE1BB9">
              <w:rPr>
                <w:rFonts w:ascii="Calibri" w:eastAsia="Times New Roman" w:hAnsi="Calibri" w:cs="Calibri"/>
                <w:color w:val="000000"/>
                <w:sz w:val="24"/>
                <w:szCs w:val="24"/>
                <w:lang w:eastAsia="fr-FR"/>
              </w:rPr>
              <w:t xml:space="preserve">. Cette dernière avait emprunté deux axes différents dont celui de Kabwela – </w:t>
            </w:r>
            <w:proofErr w:type="spellStart"/>
            <w:r w:rsidRPr="00DE1BB9">
              <w:rPr>
                <w:rFonts w:ascii="Calibri" w:eastAsia="Times New Roman" w:hAnsi="Calibri" w:cs="Calibri"/>
                <w:color w:val="000000"/>
                <w:sz w:val="24"/>
                <w:szCs w:val="24"/>
                <w:lang w:eastAsia="fr-FR"/>
              </w:rPr>
              <w:t>Fatuma</w:t>
            </w:r>
            <w:proofErr w:type="spellEnd"/>
            <w:r w:rsidRPr="00DE1BB9">
              <w:rPr>
                <w:rFonts w:ascii="Calibri" w:eastAsia="Times New Roman" w:hAnsi="Calibri" w:cs="Calibri"/>
                <w:color w:val="000000"/>
                <w:sz w:val="24"/>
                <w:szCs w:val="24"/>
                <w:lang w:eastAsia="fr-FR"/>
              </w:rPr>
              <w:t xml:space="preserve"> vers Kalemie les autres Kabwela – Mwanza vers Moba   ayant plusieurs localités notamment celles de </w:t>
            </w:r>
            <w:proofErr w:type="spellStart"/>
            <w:r w:rsidRPr="00DE1BB9">
              <w:rPr>
                <w:rFonts w:ascii="Calibri" w:eastAsia="Times New Roman" w:hAnsi="Calibri" w:cs="Calibri"/>
                <w:color w:val="000000"/>
                <w:sz w:val="24"/>
                <w:szCs w:val="24"/>
                <w:lang w:eastAsia="fr-FR"/>
              </w:rPr>
              <w:t>Mboka</w:t>
            </w:r>
            <w:proofErr w:type="spellEnd"/>
            <w:r w:rsidRPr="00DE1BB9">
              <w:rPr>
                <w:rFonts w:ascii="Calibri" w:eastAsia="Times New Roman" w:hAnsi="Calibri" w:cs="Calibri"/>
                <w:color w:val="000000"/>
                <w:sz w:val="24"/>
                <w:szCs w:val="24"/>
                <w:lang w:eastAsia="fr-FR"/>
              </w:rPr>
              <w:t xml:space="preserve"> (45 ménages), </w:t>
            </w:r>
            <w:proofErr w:type="spellStart"/>
            <w:r w:rsidRPr="00DE1BB9">
              <w:rPr>
                <w:rFonts w:ascii="Calibri" w:eastAsia="Times New Roman" w:hAnsi="Calibri" w:cs="Calibri"/>
                <w:color w:val="000000"/>
                <w:sz w:val="24"/>
                <w:szCs w:val="24"/>
                <w:lang w:eastAsia="fr-FR"/>
              </w:rPr>
              <w:t>Kiziba</w:t>
            </w:r>
            <w:proofErr w:type="spellEnd"/>
            <w:r w:rsidRPr="00DE1BB9">
              <w:rPr>
                <w:rFonts w:ascii="Calibri" w:eastAsia="Times New Roman" w:hAnsi="Calibri" w:cs="Calibri"/>
                <w:color w:val="000000"/>
                <w:sz w:val="24"/>
                <w:szCs w:val="24"/>
                <w:lang w:eastAsia="fr-FR"/>
              </w:rPr>
              <w:t xml:space="preserve"> (34 ménages), </w:t>
            </w:r>
            <w:proofErr w:type="spellStart"/>
            <w:r w:rsidRPr="00DE1BB9">
              <w:rPr>
                <w:rFonts w:ascii="Calibri" w:eastAsia="Times New Roman" w:hAnsi="Calibri" w:cs="Calibri"/>
                <w:color w:val="000000"/>
                <w:sz w:val="24"/>
                <w:szCs w:val="24"/>
                <w:lang w:eastAsia="fr-FR"/>
              </w:rPr>
              <w:t>Mulamika</w:t>
            </w:r>
            <w:proofErr w:type="spellEnd"/>
            <w:r w:rsidRPr="00DE1BB9">
              <w:rPr>
                <w:rFonts w:ascii="Calibri" w:eastAsia="Times New Roman" w:hAnsi="Calibri" w:cs="Calibri"/>
                <w:color w:val="000000"/>
                <w:sz w:val="24"/>
                <w:szCs w:val="24"/>
                <w:lang w:eastAsia="fr-FR"/>
              </w:rPr>
              <w:t xml:space="preserve"> (67 ménages), </w:t>
            </w:r>
            <w:proofErr w:type="spellStart"/>
            <w:r w:rsidRPr="00DE1BB9">
              <w:rPr>
                <w:rFonts w:ascii="Calibri" w:eastAsia="Times New Roman" w:hAnsi="Calibri" w:cs="Calibri"/>
                <w:color w:val="000000"/>
                <w:sz w:val="24"/>
                <w:szCs w:val="24"/>
                <w:lang w:eastAsia="fr-FR"/>
              </w:rPr>
              <w:t>Mwale</w:t>
            </w:r>
            <w:proofErr w:type="spellEnd"/>
            <w:r w:rsidRPr="00DE1BB9">
              <w:rPr>
                <w:rFonts w:ascii="Calibri" w:eastAsia="Times New Roman" w:hAnsi="Calibri" w:cs="Calibri"/>
                <w:color w:val="000000"/>
                <w:sz w:val="24"/>
                <w:szCs w:val="24"/>
                <w:lang w:eastAsia="fr-FR"/>
              </w:rPr>
              <w:t xml:space="preserve"> (20 ménages), </w:t>
            </w:r>
            <w:proofErr w:type="spellStart"/>
            <w:r w:rsidRPr="00DE1BB9">
              <w:rPr>
                <w:rFonts w:ascii="Calibri" w:eastAsia="Times New Roman" w:hAnsi="Calibri" w:cs="Calibri"/>
                <w:color w:val="000000"/>
                <w:sz w:val="24"/>
                <w:szCs w:val="24"/>
                <w:lang w:eastAsia="fr-FR"/>
              </w:rPr>
              <w:t>Mukuli</w:t>
            </w:r>
            <w:proofErr w:type="spellEnd"/>
            <w:r w:rsidRPr="00DE1BB9">
              <w:rPr>
                <w:rFonts w:ascii="Calibri" w:eastAsia="Times New Roman" w:hAnsi="Calibri" w:cs="Calibri"/>
                <w:color w:val="000000"/>
                <w:sz w:val="24"/>
                <w:szCs w:val="24"/>
                <w:lang w:eastAsia="fr-FR"/>
              </w:rPr>
              <w:t xml:space="preserve"> </w:t>
            </w:r>
            <w:r w:rsidR="00C06BB0" w:rsidRPr="00DE1BB9">
              <w:rPr>
                <w:rFonts w:ascii="Calibri" w:eastAsia="Times New Roman" w:hAnsi="Calibri" w:cs="Calibri"/>
                <w:color w:val="000000"/>
                <w:sz w:val="24"/>
                <w:szCs w:val="24"/>
                <w:lang w:eastAsia="fr-FR"/>
              </w:rPr>
              <w:t>(16</w:t>
            </w:r>
            <w:r w:rsidRPr="00DE1BB9">
              <w:rPr>
                <w:rFonts w:ascii="Calibri" w:eastAsia="Times New Roman" w:hAnsi="Calibri" w:cs="Calibri"/>
                <w:color w:val="000000"/>
                <w:sz w:val="24"/>
                <w:szCs w:val="24"/>
                <w:lang w:eastAsia="fr-FR"/>
              </w:rPr>
              <w:t xml:space="preserve"> ménages), </w:t>
            </w:r>
            <w:proofErr w:type="spellStart"/>
            <w:r w:rsidRPr="00DE1BB9">
              <w:rPr>
                <w:rFonts w:ascii="Calibri" w:eastAsia="Times New Roman" w:hAnsi="Calibri" w:cs="Calibri"/>
                <w:color w:val="000000"/>
                <w:sz w:val="24"/>
                <w:szCs w:val="24"/>
                <w:lang w:eastAsia="fr-FR"/>
              </w:rPr>
              <w:t>Kakuba</w:t>
            </w:r>
            <w:proofErr w:type="spellEnd"/>
            <w:r w:rsidRPr="00DE1BB9">
              <w:rPr>
                <w:rFonts w:ascii="Calibri" w:eastAsia="Times New Roman" w:hAnsi="Calibri" w:cs="Calibri"/>
                <w:color w:val="000000"/>
                <w:sz w:val="24"/>
                <w:szCs w:val="24"/>
                <w:lang w:eastAsia="fr-FR"/>
              </w:rPr>
              <w:t xml:space="preserve"> </w:t>
            </w:r>
            <w:r w:rsidR="00C06BB0" w:rsidRPr="00DE1BB9">
              <w:rPr>
                <w:rFonts w:ascii="Calibri" w:eastAsia="Times New Roman" w:hAnsi="Calibri" w:cs="Calibri"/>
                <w:color w:val="000000"/>
                <w:sz w:val="24"/>
                <w:szCs w:val="24"/>
                <w:lang w:eastAsia="fr-FR"/>
              </w:rPr>
              <w:t>(187</w:t>
            </w:r>
            <w:r w:rsidRPr="00DE1BB9">
              <w:rPr>
                <w:rFonts w:ascii="Calibri" w:eastAsia="Times New Roman" w:hAnsi="Calibri" w:cs="Calibri"/>
                <w:color w:val="000000"/>
                <w:sz w:val="24"/>
                <w:szCs w:val="24"/>
                <w:lang w:eastAsia="fr-FR"/>
              </w:rPr>
              <w:t xml:space="preserve"> ménages) et Kabwela (897 </w:t>
            </w:r>
            <w:r w:rsidR="00C06BB0" w:rsidRPr="00DE1BB9">
              <w:rPr>
                <w:rFonts w:ascii="Calibri" w:eastAsia="Times New Roman" w:hAnsi="Calibri" w:cs="Calibri"/>
                <w:color w:val="000000"/>
                <w:sz w:val="24"/>
                <w:szCs w:val="24"/>
                <w:lang w:eastAsia="fr-FR"/>
              </w:rPr>
              <w:t>ménages)</w:t>
            </w:r>
            <w:r w:rsidRPr="00DE1BB9">
              <w:rPr>
                <w:rFonts w:ascii="Calibri" w:eastAsia="Times New Roman" w:hAnsi="Calibri" w:cs="Calibri"/>
                <w:color w:val="000000"/>
                <w:sz w:val="24"/>
                <w:szCs w:val="24"/>
                <w:lang w:eastAsia="fr-FR"/>
              </w:rPr>
              <w:t xml:space="preserve"> où ils seraient logés dans les familles d’accueils.</w:t>
            </w:r>
            <w:r w:rsidR="00C06BB0">
              <w:rPr>
                <w:rFonts w:ascii="Calibri" w:eastAsia="Times New Roman" w:hAnsi="Calibri" w:cs="Calibri"/>
                <w:color w:val="000000"/>
                <w:sz w:val="24"/>
                <w:szCs w:val="24"/>
                <w:lang w:eastAsia="fr-FR"/>
              </w:rPr>
              <w:t xml:space="preserve"> </w:t>
            </w:r>
          </w:p>
          <w:p w14:paraId="07421F26" w14:textId="77777777" w:rsidR="00DE1BB9" w:rsidRPr="00DE1BB9" w:rsidRDefault="00DE1BB9" w:rsidP="00DE1BB9">
            <w:pPr>
              <w:spacing w:after="0" w:line="276" w:lineRule="auto"/>
              <w:jc w:val="both"/>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Pour le moment, aucun acteur humanitaire n’y serait positionné pour aider ces déplacés qui éprouvent des besoins multiples à part l’ONG PAM qui serait en train d’appuyer dans le secteur vivre en distribuant la farine de maïs depuis plusieurs jours.</w:t>
            </w:r>
          </w:p>
          <w:p w14:paraId="0EB1B446" w14:textId="77777777" w:rsidR="00DE1BB9" w:rsidRPr="00DE1BB9" w:rsidRDefault="00DE1BB9" w:rsidP="00DE1BB9">
            <w:pPr>
              <w:spacing w:after="0" w:line="276" w:lineRule="auto"/>
              <w:jc w:val="both"/>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Ce chiffre résulte du travail contrevérifié par l’infirmier de l’aire de santé de Kabwela, le membre de la société civile et l’association locale de la place car il n’existe pas de comité en charge du suivi des déplacés. </w:t>
            </w:r>
          </w:p>
          <w:p w14:paraId="525D8F23" w14:textId="77777777" w:rsidR="00DE1BB9" w:rsidRPr="00DE1BB9" w:rsidRDefault="00DE1BB9" w:rsidP="00DE1BB9">
            <w:pPr>
              <w:spacing w:after="0" w:line="276" w:lineRule="auto"/>
              <w:jc w:val="both"/>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r>
      <w:tr w:rsidR="00DE1BB9" w:rsidRPr="00DE1BB9" w14:paraId="5A4119E1" w14:textId="77777777" w:rsidTr="00436E22">
        <w:tc>
          <w:tcPr>
            <w:tcW w:w="830" w:type="pct"/>
            <w:vMerge w:val="restart"/>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0E27E574"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2B9A4485"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584370B1"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2E470FFE"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773D4701" w14:textId="4446B90D" w:rsidR="00DE1BB9" w:rsidRPr="00DE1BB9" w:rsidRDefault="009B47CC"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lastRenderedPageBreak/>
              <w:t>Accessibilité de</w:t>
            </w:r>
            <w:r w:rsidR="00DE1BB9" w:rsidRPr="00DE1BB9">
              <w:rPr>
                <w:rFonts w:ascii="Calibri" w:eastAsia="Times New Roman" w:hAnsi="Calibri" w:cs="Calibri"/>
                <w:color w:val="000000"/>
                <w:sz w:val="24"/>
                <w:szCs w:val="24"/>
                <w:lang w:eastAsia="fr-FR"/>
              </w:rPr>
              <w:t xml:space="preserve"> la zone :</w:t>
            </w:r>
          </w:p>
        </w:tc>
        <w:tc>
          <w:tcPr>
            <w:tcW w:w="763"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04D9F95D"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lastRenderedPageBreak/>
              <w:t xml:space="preserve">Distance de l’axe </w:t>
            </w:r>
          </w:p>
        </w:tc>
        <w:tc>
          <w:tcPr>
            <w:tcW w:w="1109" w:type="pct"/>
            <w:gridSpan w:val="3"/>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9400BF9" w14:textId="6836078E"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De 12 à 200 Km (aire de santé de Kabwela</w:t>
            </w:r>
          </w:p>
        </w:tc>
        <w:tc>
          <w:tcPr>
            <w:tcW w:w="1376"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9182938"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Route / axe </w:t>
            </w:r>
          </w:p>
        </w:tc>
        <w:tc>
          <w:tcPr>
            <w:tcW w:w="922"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5EF23A69"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Kalemie – </w:t>
            </w:r>
            <w:proofErr w:type="spellStart"/>
            <w:r w:rsidRPr="00DE1BB9">
              <w:rPr>
                <w:rFonts w:ascii="Calibri" w:eastAsia="Times New Roman" w:hAnsi="Calibri" w:cs="Calibri"/>
                <w:color w:val="000000"/>
                <w:sz w:val="24"/>
                <w:szCs w:val="24"/>
                <w:lang w:eastAsia="fr-FR"/>
              </w:rPr>
              <w:t>Fatuma</w:t>
            </w:r>
            <w:proofErr w:type="spellEnd"/>
            <w:r w:rsidRPr="00DE1BB9">
              <w:rPr>
                <w:rFonts w:ascii="Calibri" w:eastAsia="Times New Roman" w:hAnsi="Calibri" w:cs="Calibri"/>
                <w:color w:val="000000"/>
                <w:sz w:val="24"/>
                <w:szCs w:val="24"/>
                <w:lang w:eastAsia="fr-FR"/>
              </w:rPr>
              <w:t xml:space="preserve"> – Kabwela</w:t>
            </w:r>
          </w:p>
          <w:p w14:paraId="0DB7ABA9"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Kabwela – </w:t>
            </w:r>
            <w:proofErr w:type="spellStart"/>
            <w:r w:rsidRPr="00DE1BB9">
              <w:rPr>
                <w:rFonts w:ascii="Calibri" w:eastAsia="Times New Roman" w:hAnsi="Calibri" w:cs="Calibri"/>
                <w:color w:val="000000"/>
                <w:sz w:val="24"/>
                <w:szCs w:val="24"/>
                <w:lang w:eastAsia="fr-FR"/>
              </w:rPr>
              <w:t>Fatuma</w:t>
            </w:r>
            <w:proofErr w:type="spellEnd"/>
            <w:r w:rsidRPr="00DE1BB9">
              <w:rPr>
                <w:rFonts w:ascii="Calibri" w:eastAsia="Times New Roman" w:hAnsi="Calibri" w:cs="Calibri"/>
                <w:color w:val="000000"/>
                <w:sz w:val="24"/>
                <w:szCs w:val="24"/>
                <w:lang w:eastAsia="fr-FR"/>
              </w:rPr>
              <w:t xml:space="preserve"> - Kalemie </w:t>
            </w:r>
          </w:p>
        </w:tc>
      </w:tr>
      <w:tr w:rsidR="00DE1BB9" w:rsidRPr="00DE1BB9" w14:paraId="5ED7D275" w14:textId="77777777" w:rsidTr="00436E22">
        <w:tc>
          <w:tcPr>
            <w:tcW w:w="830" w:type="pct"/>
            <w:vMerge/>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0E8AC261"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763"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7C4FBD74"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1A241084"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749A57B7"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Couverture téléphonique </w:t>
            </w:r>
          </w:p>
        </w:tc>
        <w:tc>
          <w:tcPr>
            <w:tcW w:w="3407" w:type="pct"/>
            <w:gridSpan w:val="7"/>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023F76C" w14:textId="77777777" w:rsidR="00DE1BB9" w:rsidRPr="00DE1BB9" w:rsidRDefault="00DE1BB9" w:rsidP="00DE1BB9">
            <w:pPr>
              <w:spacing w:after="0" w:line="276" w:lineRule="auto"/>
              <w:jc w:val="both"/>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Le groupement Kabwela serait partiellement couvert au réseau téléphonique de </w:t>
            </w:r>
            <w:proofErr w:type="spellStart"/>
            <w:r w:rsidRPr="00DE1BB9">
              <w:rPr>
                <w:rFonts w:ascii="Calibri" w:eastAsia="Times New Roman" w:hAnsi="Calibri" w:cs="Calibri"/>
                <w:color w:val="000000"/>
                <w:sz w:val="24"/>
                <w:szCs w:val="24"/>
                <w:lang w:eastAsia="fr-FR"/>
              </w:rPr>
              <w:t>Vodacom</w:t>
            </w:r>
            <w:proofErr w:type="spellEnd"/>
            <w:r w:rsidRPr="00DE1BB9">
              <w:rPr>
                <w:rFonts w:ascii="Calibri" w:eastAsia="Times New Roman" w:hAnsi="Calibri" w:cs="Calibri"/>
                <w:color w:val="000000"/>
                <w:sz w:val="24"/>
                <w:szCs w:val="24"/>
                <w:lang w:eastAsia="fr-FR"/>
              </w:rPr>
              <w:t xml:space="preserve"> sauf le village Kabwela qui est totalement couvert. La communication avec les partenaires des zones d’accueil n’est pas facile compte tenu de la non couverture totale.</w:t>
            </w:r>
          </w:p>
        </w:tc>
      </w:tr>
      <w:tr w:rsidR="00DE1BB9" w:rsidRPr="00DE1BB9" w14:paraId="0FA3BBC3" w14:textId="77777777" w:rsidTr="00436E22">
        <w:tc>
          <w:tcPr>
            <w:tcW w:w="830" w:type="pct"/>
            <w:vMerge/>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18B1C5BF"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763"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76FBF1CC"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x</w:t>
            </w:r>
          </w:p>
        </w:tc>
        <w:tc>
          <w:tcPr>
            <w:tcW w:w="1109" w:type="pct"/>
            <w:gridSpan w:val="3"/>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A780EE7"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Accessibilité en voiture </w:t>
            </w:r>
          </w:p>
        </w:tc>
        <w:tc>
          <w:tcPr>
            <w:tcW w:w="1376"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2AE08E0F" w14:textId="2223B6FA" w:rsidR="00DE1BB9" w:rsidRPr="00DE1BB9" w:rsidRDefault="00C06BB0"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Accessibilité à</w:t>
            </w:r>
            <w:r w:rsidR="00DE1BB9" w:rsidRPr="00DE1BB9">
              <w:rPr>
                <w:rFonts w:ascii="Calibri" w:eastAsia="Times New Roman" w:hAnsi="Calibri" w:cs="Calibri"/>
                <w:color w:val="000000"/>
                <w:sz w:val="24"/>
                <w:szCs w:val="24"/>
                <w:lang w:eastAsia="fr-FR"/>
              </w:rPr>
              <w:t xml:space="preserve"> moto </w:t>
            </w:r>
          </w:p>
        </w:tc>
        <w:tc>
          <w:tcPr>
            <w:tcW w:w="922"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03B69CA3" w14:textId="67F05F6F" w:rsidR="00DE1BB9" w:rsidRPr="00DE1BB9" w:rsidRDefault="00C06BB0"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Accessibilité à</w:t>
            </w:r>
            <w:r w:rsidR="00DE1BB9" w:rsidRPr="00DE1BB9">
              <w:rPr>
                <w:rFonts w:ascii="Calibri" w:eastAsia="Times New Roman" w:hAnsi="Calibri" w:cs="Calibri"/>
                <w:color w:val="000000"/>
                <w:sz w:val="24"/>
                <w:szCs w:val="24"/>
                <w:lang w:eastAsia="fr-FR"/>
              </w:rPr>
              <w:t xml:space="preserve"> pied </w:t>
            </w:r>
          </w:p>
        </w:tc>
      </w:tr>
      <w:tr w:rsidR="00DE1BB9" w:rsidRPr="00DE1BB9" w14:paraId="04C532A1" w14:textId="77777777" w:rsidTr="00436E22">
        <w:tc>
          <w:tcPr>
            <w:tcW w:w="830" w:type="pct"/>
            <w:vMerge/>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1766D134"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763"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5E74758E"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Description de l’accessibilité : </w:t>
            </w:r>
          </w:p>
        </w:tc>
        <w:tc>
          <w:tcPr>
            <w:tcW w:w="3407" w:type="pct"/>
            <w:gridSpan w:val="7"/>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4CEB53C" w14:textId="65375A1B" w:rsidR="00DE1BB9" w:rsidRPr="00DE1BB9" w:rsidRDefault="00DE1BB9" w:rsidP="00DE1BB9">
            <w:pPr>
              <w:spacing w:after="0" w:line="276" w:lineRule="auto"/>
              <w:jc w:val="both"/>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En partant du chef-lieu du territoire de Kalemie, les axes ci – haut cité </w:t>
            </w:r>
            <w:r w:rsidR="00C06BB0" w:rsidRPr="00DE1BB9">
              <w:rPr>
                <w:rFonts w:ascii="Calibri" w:eastAsia="Times New Roman" w:hAnsi="Calibri" w:cs="Calibri"/>
                <w:color w:val="000000"/>
                <w:sz w:val="24"/>
                <w:szCs w:val="24"/>
                <w:lang w:eastAsia="fr-FR"/>
              </w:rPr>
              <w:t>sont praticable</w:t>
            </w:r>
            <w:r w:rsidR="00C06BB0">
              <w:rPr>
                <w:rFonts w:ascii="Calibri" w:eastAsia="Times New Roman" w:hAnsi="Calibri" w:cs="Calibri"/>
                <w:color w:val="000000"/>
                <w:sz w:val="24"/>
                <w:szCs w:val="24"/>
                <w:lang w:eastAsia="fr-FR"/>
              </w:rPr>
              <w:t>s</w:t>
            </w:r>
            <w:r w:rsidRPr="00DE1BB9">
              <w:rPr>
                <w:rFonts w:ascii="Calibri" w:eastAsia="Times New Roman" w:hAnsi="Calibri" w:cs="Calibri"/>
                <w:color w:val="000000"/>
                <w:sz w:val="24"/>
                <w:szCs w:val="24"/>
                <w:lang w:eastAsia="fr-FR"/>
              </w:rPr>
              <w:t xml:space="preserve"> par véhicule pendant toutes les </w:t>
            </w:r>
            <w:r w:rsidR="00C06BB0" w:rsidRPr="00DE1BB9">
              <w:rPr>
                <w:rFonts w:ascii="Calibri" w:eastAsia="Times New Roman" w:hAnsi="Calibri" w:cs="Calibri"/>
                <w:color w:val="000000"/>
                <w:sz w:val="24"/>
                <w:szCs w:val="24"/>
                <w:lang w:eastAsia="fr-FR"/>
              </w:rPr>
              <w:t>saisons sauf</w:t>
            </w:r>
            <w:r w:rsidRPr="00DE1BB9">
              <w:rPr>
                <w:rFonts w:ascii="Calibri" w:eastAsia="Times New Roman" w:hAnsi="Calibri" w:cs="Calibri"/>
                <w:color w:val="000000"/>
                <w:sz w:val="24"/>
                <w:szCs w:val="24"/>
                <w:lang w:eastAsia="fr-FR"/>
              </w:rPr>
              <w:t xml:space="preserve"> pendant la saison pluvieuse l’axe devient difficile en plusieurs parties sur l’axe, quelques localités d’accueil seraient moins distantes de plusieurs kilomètres les unes des autres et cela de cette façon :</w:t>
            </w:r>
          </w:p>
          <w:p w14:paraId="790B80CE" w14:textId="1E6354AC" w:rsidR="00DE1BB9" w:rsidRPr="00DE1BB9" w:rsidRDefault="009B47CC" w:rsidP="00DE1BB9">
            <w:pPr>
              <w:spacing w:after="0" w:line="276" w:lineRule="auto"/>
              <w:ind w:left="720"/>
              <w:jc w:val="both"/>
              <w:rPr>
                <w:rFonts w:ascii="Times New Roman" w:eastAsia="Times New Roman" w:hAnsi="Times New Roman" w:cs="Times New Roman"/>
                <w:sz w:val="24"/>
                <w:szCs w:val="24"/>
                <w:lang w:eastAsia="fr-FR"/>
              </w:rPr>
            </w:pPr>
            <w:r w:rsidRPr="00DE1BB9">
              <w:rPr>
                <w:rFonts w:ascii="Wingdings" w:eastAsia="Times New Roman" w:hAnsi="Wingdings" w:cs="Times New Roman"/>
                <w:color w:val="000000"/>
                <w:sz w:val="24"/>
                <w:szCs w:val="24"/>
                <w:lang w:eastAsia="fr-FR"/>
              </w:rPr>
              <w:t></w:t>
            </w:r>
            <w:r w:rsidRPr="00DE1BB9">
              <w:rPr>
                <w:rFonts w:ascii="Times New Roman" w:eastAsia="Times New Roman" w:hAnsi="Times New Roman" w:cs="Times New Roman"/>
                <w:color w:val="000000"/>
                <w:sz w:val="14"/>
                <w:szCs w:val="14"/>
                <w:lang w:eastAsia="fr-FR"/>
              </w:rPr>
              <w:t xml:space="preserve"> Axe</w:t>
            </w:r>
            <w:r w:rsidR="00DE1BB9" w:rsidRPr="00DE1BB9">
              <w:rPr>
                <w:rFonts w:ascii="Calibri" w:eastAsia="Times New Roman" w:hAnsi="Calibri" w:cs="Calibri"/>
                <w:color w:val="000000"/>
                <w:sz w:val="24"/>
                <w:szCs w:val="24"/>
                <w:lang w:eastAsia="fr-FR"/>
              </w:rPr>
              <w:t xml:space="preserve"> Kabwela – </w:t>
            </w:r>
            <w:proofErr w:type="spellStart"/>
            <w:r w:rsidR="00DE1BB9" w:rsidRPr="00DE1BB9">
              <w:rPr>
                <w:rFonts w:ascii="Calibri" w:eastAsia="Times New Roman" w:hAnsi="Calibri" w:cs="Calibri"/>
                <w:color w:val="000000"/>
                <w:sz w:val="24"/>
                <w:szCs w:val="24"/>
                <w:lang w:eastAsia="fr-FR"/>
              </w:rPr>
              <w:t>Fatuma</w:t>
            </w:r>
            <w:proofErr w:type="spellEnd"/>
            <w:r w:rsidR="00DE1BB9" w:rsidRPr="00DE1BB9">
              <w:rPr>
                <w:rFonts w:ascii="Calibri" w:eastAsia="Times New Roman" w:hAnsi="Calibri" w:cs="Calibri"/>
                <w:color w:val="000000"/>
                <w:sz w:val="24"/>
                <w:szCs w:val="24"/>
                <w:lang w:eastAsia="fr-FR"/>
              </w:rPr>
              <w:t xml:space="preserve"> – Kalemie : 200 Kilomètres</w:t>
            </w:r>
          </w:p>
          <w:p w14:paraId="49596003" w14:textId="77777777" w:rsidR="00DE1BB9" w:rsidRPr="00DE1BB9" w:rsidRDefault="00DE1BB9" w:rsidP="00DE1BB9">
            <w:pPr>
              <w:spacing w:after="0" w:line="276" w:lineRule="auto"/>
              <w:ind w:left="720"/>
              <w:jc w:val="both"/>
              <w:rPr>
                <w:rFonts w:ascii="Times New Roman" w:eastAsia="Times New Roman" w:hAnsi="Times New Roman" w:cs="Times New Roman"/>
                <w:sz w:val="24"/>
                <w:szCs w:val="24"/>
                <w:lang w:eastAsia="fr-FR"/>
              </w:rPr>
            </w:pPr>
            <w:r w:rsidRPr="00DE1BB9">
              <w:rPr>
                <w:rFonts w:ascii="Wingdings" w:eastAsia="Times New Roman" w:hAnsi="Wingdings" w:cs="Times New Roman"/>
                <w:color w:val="000000"/>
                <w:sz w:val="24"/>
                <w:szCs w:val="24"/>
                <w:lang w:eastAsia="fr-FR"/>
              </w:rPr>
              <w:t></w:t>
            </w:r>
            <w:r w:rsidRPr="00DE1BB9">
              <w:rPr>
                <w:rFonts w:ascii="Times New Roman" w:eastAsia="Times New Roman" w:hAnsi="Times New Roman" w:cs="Times New Roman"/>
                <w:color w:val="000000"/>
                <w:sz w:val="14"/>
                <w:szCs w:val="14"/>
                <w:lang w:eastAsia="fr-FR"/>
              </w:rPr>
              <w:t xml:space="preserve">  </w:t>
            </w:r>
            <w:r w:rsidRPr="00DE1BB9">
              <w:rPr>
                <w:rFonts w:ascii="Calibri" w:eastAsia="Times New Roman" w:hAnsi="Calibri" w:cs="Calibri"/>
                <w:color w:val="000000"/>
                <w:sz w:val="24"/>
                <w:szCs w:val="24"/>
                <w:lang w:eastAsia="fr-FR"/>
              </w:rPr>
              <w:t>Axe Kabwela – Mwanza – Moba : 200 kilomètres</w:t>
            </w:r>
          </w:p>
        </w:tc>
      </w:tr>
      <w:tr w:rsidR="00DE1BB9" w:rsidRPr="00DE1BB9" w14:paraId="36E1AF0C" w14:textId="77777777" w:rsidTr="00436E22">
        <w:tc>
          <w:tcPr>
            <w:tcW w:w="830" w:type="pct"/>
            <w:vMerge/>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1C33EE4E"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763"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0F49F96F"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Accessibilité sécuritaire </w:t>
            </w:r>
          </w:p>
        </w:tc>
        <w:tc>
          <w:tcPr>
            <w:tcW w:w="3407" w:type="pct"/>
            <w:gridSpan w:val="7"/>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23F2DBA9" w14:textId="58E8C7F3" w:rsidR="00DE1BB9" w:rsidRPr="00DE1BB9" w:rsidRDefault="00DE1BB9" w:rsidP="00DE1BB9">
            <w:pPr>
              <w:spacing w:after="0" w:line="276" w:lineRule="auto"/>
              <w:jc w:val="both"/>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Sur le plan sécuritaire, la situation serait encore précaire dans l’aire de santé de Kabwela étant donné qu’il y aurait encore quelques éléments de milices bantous dans quelques coins de la zone. La population ayant peur des représailles ne serait pas </w:t>
            </w:r>
            <w:r w:rsidR="009B47CC" w:rsidRPr="00DE1BB9">
              <w:rPr>
                <w:rFonts w:ascii="Calibri" w:eastAsia="Times New Roman" w:hAnsi="Calibri" w:cs="Calibri"/>
                <w:color w:val="000000"/>
                <w:sz w:val="24"/>
                <w:szCs w:val="24"/>
                <w:lang w:eastAsia="fr-FR"/>
              </w:rPr>
              <w:t>près</w:t>
            </w:r>
            <w:r w:rsidRPr="00DE1BB9">
              <w:rPr>
                <w:rFonts w:ascii="Calibri" w:eastAsia="Times New Roman" w:hAnsi="Calibri" w:cs="Calibri"/>
                <w:color w:val="000000"/>
                <w:sz w:val="24"/>
                <w:szCs w:val="24"/>
                <w:lang w:eastAsia="fr-FR"/>
              </w:rPr>
              <w:t xml:space="preserve"> d’amorcer le retour vers Ka</w:t>
            </w:r>
            <w:r w:rsidR="009B47CC">
              <w:rPr>
                <w:rFonts w:ascii="Calibri" w:eastAsia="Times New Roman" w:hAnsi="Calibri" w:cs="Calibri"/>
                <w:color w:val="000000"/>
                <w:sz w:val="24"/>
                <w:szCs w:val="24"/>
                <w:lang w:eastAsia="fr-FR"/>
              </w:rPr>
              <w:t>b</w:t>
            </w:r>
            <w:r w:rsidRPr="00DE1BB9">
              <w:rPr>
                <w:rFonts w:ascii="Calibri" w:eastAsia="Times New Roman" w:hAnsi="Calibri" w:cs="Calibri"/>
                <w:color w:val="000000"/>
                <w:sz w:val="24"/>
                <w:szCs w:val="24"/>
                <w:lang w:eastAsia="fr-FR"/>
              </w:rPr>
              <w:t>wela. Les milieux d’</w:t>
            </w:r>
            <w:r w:rsidR="009B47CC" w:rsidRPr="00DE1BB9">
              <w:rPr>
                <w:rFonts w:ascii="Calibri" w:eastAsia="Times New Roman" w:hAnsi="Calibri" w:cs="Calibri"/>
                <w:color w:val="000000"/>
                <w:sz w:val="24"/>
                <w:szCs w:val="24"/>
                <w:lang w:eastAsia="fr-FR"/>
              </w:rPr>
              <w:t>accueil</w:t>
            </w:r>
            <w:r w:rsidRPr="00DE1BB9">
              <w:rPr>
                <w:rFonts w:ascii="Calibri" w:eastAsia="Times New Roman" w:hAnsi="Calibri" w:cs="Calibri"/>
                <w:color w:val="000000"/>
                <w:sz w:val="24"/>
                <w:szCs w:val="24"/>
                <w:lang w:eastAsia="fr-FR"/>
              </w:rPr>
              <w:t xml:space="preserve"> des ménages déplacés seraient les plus sécurisés par le sous </w:t>
            </w:r>
            <w:r w:rsidR="009B47CC" w:rsidRPr="00DE1BB9">
              <w:rPr>
                <w:rFonts w:ascii="Calibri" w:eastAsia="Times New Roman" w:hAnsi="Calibri" w:cs="Calibri"/>
                <w:color w:val="000000"/>
                <w:sz w:val="24"/>
                <w:szCs w:val="24"/>
                <w:lang w:eastAsia="fr-FR"/>
              </w:rPr>
              <w:t>base de</w:t>
            </w:r>
            <w:r w:rsidRPr="00DE1BB9">
              <w:rPr>
                <w:rFonts w:ascii="Calibri" w:eastAsia="Times New Roman" w:hAnsi="Calibri" w:cs="Calibri"/>
                <w:color w:val="000000"/>
                <w:sz w:val="24"/>
                <w:szCs w:val="24"/>
                <w:lang w:eastAsia="fr-FR"/>
              </w:rPr>
              <w:t xml:space="preserve"> la FARDC à Kabwela et accessible sur le plan humanitaire.</w:t>
            </w:r>
          </w:p>
        </w:tc>
      </w:tr>
      <w:tr w:rsidR="00DE1BB9" w:rsidRPr="00DE1BB9" w14:paraId="4F6583FC" w14:textId="77777777" w:rsidTr="00436E22">
        <w:tc>
          <w:tcPr>
            <w:tcW w:w="830" w:type="pct"/>
            <w:vMerge w:val="restart"/>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0B05323C"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6164D73A"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74A1A515"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78470EBC"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Ampleur du mouvement de population :</w:t>
            </w:r>
          </w:p>
        </w:tc>
        <w:tc>
          <w:tcPr>
            <w:tcW w:w="1872" w:type="pct"/>
            <w:gridSpan w:val="5"/>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590D4917"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c>
          <w:tcPr>
            <w:tcW w:w="1376"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DB9EEDD" w14:textId="77777777" w:rsidR="00DE1BB9" w:rsidRPr="00DE1BB9" w:rsidRDefault="00DE1BB9" w:rsidP="00DE1BB9">
            <w:pPr>
              <w:spacing w:after="0" w:line="240" w:lineRule="auto"/>
              <w:jc w:val="center"/>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Nb de ménage</w:t>
            </w:r>
          </w:p>
        </w:tc>
        <w:tc>
          <w:tcPr>
            <w:tcW w:w="922"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110D89A0" w14:textId="77777777" w:rsidR="00DE1BB9" w:rsidRPr="00DE1BB9" w:rsidRDefault="00DE1BB9" w:rsidP="00DE1BB9">
            <w:pPr>
              <w:spacing w:after="0" w:line="240" w:lineRule="auto"/>
              <w:jc w:val="center"/>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Nb de personne</w:t>
            </w:r>
          </w:p>
        </w:tc>
      </w:tr>
      <w:tr w:rsidR="00DE1BB9" w:rsidRPr="00DE1BB9" w14:paraId="55460208" w14:textId="77777777" w:rsidTr="00436E22">
        <w:tc>
          <w:tcPr>
            <w:tcW w:w="830" w:type="pct"/>
            <w:vMerge/>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0485319E"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1872" w:type="pct"/>
            <w:gridSpan w:val="5"/>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04CD306D"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Localités/villages (si possible, coordonnées GPS)</w:t>
            </w:r>
          </w:p>
        </w:tc>
        <w:tc>
          <w:tcPr>
            <w:tcW w:w="2298" w:type="pct"/>
            <w:gridSpan w:val="4"/>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EC777A6"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Kabwela, </w:t>
            </w:r>
            <w:proofErr w:type="spellStart"/>
            <w:r w:rsidRPr="00DE1BB9">
              <w:rPr>
                <w:rFonts w:ascii="Calibri" w:eastAsia="Times New Roman" w:hAnsi="Calibri" w:cs="Calibri"/>
                <w:color w:val="000000"/>
                <w:sz w:val="24"/>
                <w:szCs w:val="24"/>
                <w:lang w:eastAsia="fr-FR"/>
              </w:rPr>
              <w:t>Kakuba</w:t>
            </w:r>
            <w:proofErr w:type="spellEnd"/>
            <w:r w:rsidRPr="00DE1BB9">
              <w:rPr>
                <w:rFonts w:ascii="Calibri" w:eastAsia="Times New Roman" w:hAnsi="Calibri" w:cs="Calibri"/>
                <w:color w:val="000000"/>
                <w:sz w:val="24"/>
                <w:szCs w:val="24"/>
                <w:lang w:eastAsia="fr-FR"/>
              </w:rPr>
              <w:t xml:space="preserve">, </w:t>
            </w:r>
            <w:proofErr w:type="spellStart"/>
            <w:r w:rsidRPr="00DE1BB9">
              <w:rPr>
                <w:rFonts w:ascii="Calibri" w:eastAsia="Times New Roman" w:hAnsi="Calibri" w:cs="Calibri"/>
                <w:color w:val="000000"/>
                <w:sz w:val="24"/>
                <w:szCs w:val="24"/>
                <w:lang w:eastAsia="fr-FR"/>
              </w:rPr>
              <w:t>Mukuli</w:t>
            </w:r>
            <w:proofErr w:type="spellEnd"/>
            <w:r w:rsidRPr="00DE1BB9">
              <w:rPr>
                <w:rFonts w:ascii="Calibri" w:eastAsia="Times New Roman" w:hAnsi="Calibri" w:cs="Calibri"/>
                <w:color w:val="000000"/>
                <w:sz w:val="24"/>
                <w:szCs w:val="24"/>
                <w:lang w:eastAsia="fr-FR"/>
              </w:rPr>
              <w:t xml:space="preserve">, </w:t>
            </w:r>
            <w:proofErr w:type="spellStart"/>
            <w:r w:rsidRPr="00DE1BB9">
              <w:rPr>
                <w:rFonts w:ascii="Calibri" w:eastAsia="Times New Roman" w:hAnsi="Calibri" w:cs="Calibri"/>
                <w:color w:val="000000"/>
                <w:sz w:val="24"/>
                <w:szCs w:val="24"/>
                <w:lang w:eastAsia="fr-FR"/>
              </w:rPr>
              <w:t>Mulamika</w:t>
            </w:r>
            <w:proofErr w:type="spellEnd"/>
            <w:r w:rsidRPr="00DE1BB9">
              <w:rPr>
                <w:rFonts w:ascii="Calibri" w:eastAsia="Times New Roman" w:hAnsi="Calibri" w:cs="Calibri"/>
                <w:color w:val="000000"/>
                <w:sz w:val="24"/>
                <w:szCs w:val="24"/>
                <w:lang w:eastAsia="fr-FR"/>
              </w:rPr>
              <w:t xml:space="preserve">, </w:t>
            </w:r>
            <w:proofErr w:type="spellStart"/>
            <w:r w:rsidRPr="00DE1BB9">
              <w:rPr>
                <w:rFonts w:ascii="Calibri" w:eastAsia="Times New Roman" w:hAnsi="Calibri" w:cs="Calibri"/>
                <w:color w:val="000000"/>
                <w:sz w:val="24"/>
                <w:szCs w:val="24"/>
                <w:lang w:eastAsia="fr-FR"/>
              </w:rPr>
              <w:t>Mwale</w:t>
            </w:r>
            <w:proofErr w:type="spellEnd"/>
            <w:r w:rsidRPr="00DE1BB9">
              <w:rPr>
                <w:rFonts w:ascii="Calibri" w:eastAsia="Times New Roman" w:hAnsi="Calibri" w:cs="Calibri"/>
                <w:color w:val="000000"/>
                <w:sz w:val="24"/>
                <w:szCs w:val="24"/>
                <w:lang w:eastAsia="fr-FR"/>
              </w:rPr>
              <w:t xml:space="preserve">, </w:t>
            </w:r>
            <w:proofErr w:type="spellStart"/>
            <w:r w:rsidRPr="00DE1BB9">
              <w:rPr>
                <w:rFonts w:ascii="Calibri" w:eastAsia="Times New Roman" w:hAnsi="Calibri" w:cs="Calibri"/>
                <w:color w:val="000000"/>
                <w:sz w:val="24"/>
                <w:szCs w:val="24"/>
                <w:lang w:eastAsia="fr-FR"/>
              </w:rPr>
              <w:t>Kiziba</w:t>
            </w:r>
            <w:proofErr w:type="spellEnd"/>
            <w:r w:rsidRPr="00DE1BB9">
              <w:rPr>
                <w:rFonts w:ascii="Calibri" w:eastAsia="Times New Roman" w:hAnsi="Calibri" w:cs="Calibri"/>
                <w:color w:val="000000"/>
                <w:sz w:val="24"/>
                <w:szCs w:val="24"/>
                <w:lang w:eastAsia="fr-FR"/>
              </w:rPr>
              <w:t xml:space="preserve"> et </w:t>
            </w:r>
            <w:proofErr w:type="spellStart"/>
            <w:r w:rsidRPr="00DE1BB9">
              <w:rPr>
                <w:rFonts w:ascii="Calibri" w:eastAsia="Times New Roman" w:hAnsi="Calibri" w:cs="Calibri"/>
                <w:color w:val="000000"/>
                <w:sz w:val="24"/>
                <w:szCs w:val="24"/>
                <w:lang w:eastAsia="fr-FR"/>
              </w:rPr>
              <w:t>Mboka</w:t>
            </w:r>
            <w:proofErr w:type="spellEnd"/>
            <w:r w:rsidRPr="00DE1BB9">
              <w:rPr>
                <w:rFonts w:ascii="Calibri" w:eastAsia="Times New Roman" w:hAnsi="Calibri" w:cs="Calibri"/>
                <w:color w:val="000000"/>
                <w:sz w:val="24"/>
                <w:szCs w:val="24"/>
                <w:lang w:eastAsia="fr-FR"/>
              </w:rPr>
              <w:t>.</w:t>
            </w:r>
          </w:p>
        </w:tc>
      </w:tr>
      <w:tr w:rsidR="00DE1BB9" w:rsidRPr="00DE1BB9" w14:paraId="4648720F" w14:textId="77777777" w:rsidTr="00436E22">
        <w:tc>
          <w:tcPr>
            <w:tcW w:w="830" w:type="pct"/>
            <w:vMerge/>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79C8C7DE"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1872" w:type="pct"/>
            <w:gridSpan w:val="5"/>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26A87D1F"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Population locale avant la crise </w:t>
            </w:r>
          </w:p>
        </w:tc>
        <w:tc>
          <w:tcPr>
            <w:tcW w:w="1376"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28D4D046" w14:textId="41F5DC78"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r w:rsidR="009B47CC">
              <w:rPr>
                <w:rFonts w:ascii="Calibri" w:eastAsia="Times New Roman" w:hAnsi="Calibri" w:cs="Calibri"/>
                <w:color w:val="000000"/>
                <w:sz w:val="24"/>
                <w:szCs w:val="24"/>
                <w:lang w:eastAsia="fr-FR"/>
              </w:rPr>
              <w:t>ND</w:t>
            </w:r>
          </w:p>
        </w:tc>
        <w:tc>
          <w:tcPr>
            <w:tcW w:w="922"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0746E83F"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r>
      <w:tr w:rsidR="00DE1BB9" w:rsidRPr="00DE1BB9" w14:paraId="608E7011" w14:textId="77777777" w:rsidTr="00436E22">
        <w:tc>
          <w:tcPr>
            <w:tcW w:w="830" w:type="pct"/>
            <w:vMerge/>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644C73A0"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1872" w:type="pct"/>
            <w:gridSpan w:val="5"/>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3FCBA95"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Nombre Déplacés </w:t>
            </w:r>
          </w:p>
        </w:tc>
        <w:tc>
          <w:tcPr>
            <w:tcW w:w="1376"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718ED0D3" w14:textId="7A12AB0D"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r w:rsidR="009B47CC">
              <w:rPr>
                <w:rFonts w:ascii="Calibri" w:eastAsia="Times New Roman" w:hAnsi="Calibri" w:cs="Calibri"/>
                <w:color w:val="000000"/>
                <w:sz w:val="24"/>
                <w:szCs w:val="24"/>
                <w:lang w:eastAsia="fr-FR"/>
              </w:rPr>
              <w:t>Environ 1500 ménages</w:t>
            </w:r>
          </w:p>
        </w:tc>
        <w:tc>
          <w:tcPr>
            <w:tcW w:w="922"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0EEE21AC"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r>
      <w:tr w:rsidR="00DE1BB9" w:rsidRPr="00DE1BB9" w14:paraId="2D10B36E" w14:textId="77777777" w:rsidTr="00436E22">
        <w:tc>
          <w:tcPr>
            <w:tcW w:w="830" w:type="pct"/>
            <w:vMerge/>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536E18F0"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1872" w:type="pct"/>
            <w:gridSpan w:val="5"/>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1BF8415"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Nombre Retournés </w:t>
            </w:r>
          </w:p>
        </w:tc>
        <w:tc>
          <w:tcPr>
            <w:tcW w:w="1376"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B3AEBBF" w14:textId="52F7FB75"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r w:rsidR="009B47CC">
              <w:rPr>
                <w:rFonts w:ascii="Calibri" w:eastAsia="Times New Roman" w:hAnsi="Calibri" w:cs="Calibri"/>
                <w:color w:val="000000"/>
                <w:sz w:val="24"/>
                <w:szCs w:val="24"/>
                <w:lang w:eastAsia="fr-FR"/>
              </w:rPr>
              <w:t>ND</w:t>
            </w:r>
          </w:p>
        </w:tc>
        <w:tc>
          <w:tcPr>
            <w:tcW w:w="922"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E730196"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r>
      <w:tr w:rsidR="00DE1BB9" w:rsidRPr="00DE1BB9" w14:paraId="4E4647F7" w14:textId="77777777" w:rsidTr="00436E22">
        <w:tc>
          <w:tcPr>
            <w:tcW w:w="830" w:type="pct"/>
            <w:vMerge/>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74C057ED"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1872" w:type="pct"/>
            <w:gridSpan w:val="5"/>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11FA1E8E"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Nombre Refugiés </w:t>
            </w:r>
          </w:p>
        </w:tc>
        <w:tc>
          <w:tcPr>
            <w:tcW w:w="1376"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372E003" w14:textId="77777777" w:rsidR="00DE1BB9" w:rsidRPr="00DE1BB9" w:rsidRDefault="00DE1BB9" w:rsidP="00DE1BB9">
            <w:pPr>
              <w:spacing w:after="0" w:line="240" w:lineRule="auto"/>
              <w:jc w:val="center"/>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ND</w:t>
            </w:r>
          </w:p>
        </w:tc>
        <w:tc>
          <w:tcPr>
            <w:tcW w:w="922"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2908B64C" w14:textId="77777777" w:rsidR="00DE1BB9" w:rsidRPr="00DE1BB9" w:rsidRDefault="00DE1BB9" w:rsidP="00DE1BB9">
            <w:pPr>
              <w:spacing w:after="0" w:line="240" w:lineRule="auto"/>
              <w:jc w:val="center"/>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ND</w:t>
            </w:r>
          </w:p>
        </w:tc>
      </w:tr>
      <w:tr w:rsidR="00DE1BB9" w:rsidRPr="00DE1BB9" w14:paraId="413B88B0" w14:textId="77777777" w:rsidTr="00436E22">
        <w:tc>
          <w:tcPr>
            <w:tcW w:w="830" w:type="pct"/>
            <w:vMerge/>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7943BE12"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1872" w:type="pct"/>
            <w:gridSpan w:val="5"/>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6DFB598"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Nombre Rapatriés/ Expulsés </w:t>
            </w:r>
          </w:p>
        </w:tc>
        <w:tc>
          <w:tcPr>
            <w:tcW w:w="1376"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F466834" w14:textId="77777777" w:rsidR="00DE1BB9" w:rsidRPr="00DE1BB9" w:rsidRDefault="00DE1BB9" w:rsidP="00DE1BB9">
            <w:pPr>
              <w:spacing w:after="0" w:line="240" w:lineRule="auto"/>
              <w:jc w:val="center"/>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ND</w:t>
            </w:r>
          </w:p>
        </w:tc>
        <w:tc>
          <w:tcPr>
            <w:tcW w:w="922"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0B186085" w14:textId="77777777" w:rsidR="00DE1BB9" w:rsidRPr="00DE1BB9" w:rsidRDefault="00DE1BB9" w:rsidP="00DE1BB9">
            <w:pPr>
              <w:spacing w:after="0" w:line="240" w:lineRule="auto"/>
              <w:jc w:val="center"/>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ND</w:t>
            </w:r>
          </w:p>
        </w:tc>
      </w:tr>
      <w:tr w:rsidR="00DE1BB9" w:rsidRPr="00DE1BB9" w14:paraId="5BCF5860" w14:textId="77777777" w:rsidTr="00436E22">
        <w:tc>
          <w:tcPr>
            <w:tcW w:w="830" w:type="pct"/>
            <w:vMerge/>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23F78E86"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3248" w:type="pct"/>
            <w:gridSpan w:val="7"/>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B236233"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Pression démographique dans localité d’accueil </w:t>
            </w:r>
          </w:p>
        </w:tc>
        <w:tc>
          <w:tcPr>
            <w:tcW w:w="922"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77B2F38"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r>
      <w:tr w:rsidR="00DE1BB9" w:rsidRPr="00DE1BB9" w14:paraId="0EA699C6" w14:textId="77777777" w:rsidTr="00436E22">
        <w:tc>
          <w:tcPr>
            <w:tcW w:w="830" w:type="pct"/>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C7E3D55"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Répartition des ménages </w:t>
            </w:r>
          </w:p>
        </w:tc>
        <w:tc>
          <w:tcPr>
            <w:tcW w:w="277"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5203B347"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x</w:t>
            </w:r>
          </w:p>
        </w:tc>
        <w:tc>
          <w:tcPr>
            <w:tcW w:w="1595" w:type="pct"/>
            <w:gridSpan w:val="4"/>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73019CFB" w14:textId="77777777" w:rsidR="00DE1BB9" w:rsidRPr="00DE1BB9" w:rsidRDefault="00DE1BB9" w:rsidP="00DE1BB9">
            <w:pPr>
              <w:spacing w:after="0" w:line="240" w:lineRule="auto"/>
              <w:jc w:val="center"/>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Famille d’accueil</w:t>
            </w:r>
          </w:p>
        </w:tc>
        <w:tc>
          <w:tcPr>
            <w:tcW w:w="1376"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1FF0427F"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Lieux publiques/site spontané</w:t>
            </w:r>
          </w:p>
        </w:tc>
        <w:tc>
          <w:tcPr>
            <w:tcW w:w="216"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5F33B89C"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c>
          <w:tcPr>
            <w:tcW w:w="706"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5E3E1488" w14:textId="77777777" w:rsidR="00DE1BB9" w:rsidRPr="00DE1BB9" w:rsidRDefault="00DE1BB9" w:rsidP="00DE1BB9">
            <w:pPr>
              <w:spacing w:after="0" w:line="240" w:lineRule="auto"/>
              <w:ind w:left="225"/>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Autre : </w:t>
            </w:r>
          </w:p>
        </w:tc>
      </w:tr>
      <w:tr w:rsidR="00BF1228" w:rsidRPr="00DE1BB9" w14:paraId="2B4BBD08" w14:textId="77777777" w:rsidTr="00436E22">
        <w:tc>
          <w:tcPr>
            <w:tcW w:w="830" w:type="pct"/>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2865F7C7"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Possibilité de retour </w:t>
            </w:r>
          </w:p>
        </w:tc>
        <w:tc>
          <w:tcPr>
            <w:tcW w:w="277"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ADF65A2"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c>
          <w:tcPr>
            <w:tcW w:w="485"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174AD79D"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c>
          <w:tcPr>
            <w:tcW w:w="652"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2D3E5AE8" w14:textId="39391286"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Fa</w:t>
            </w:r>
            <w:r w:rsidR="009B47CC">
              <w:rPr>
                <w:rFonts w:ascii="Calibri" w:eastAsia="Times New Roman" w:hAnsi="Calibri" w:cs="Calibri"/>
                <w:color w:val="000000"/>
                <w:sz w:val="24"/>
                <w:szCs w:val="24"/>
                <w:lang w:eastAsia="fr-FR"/>
              </w:rPr>
              <w:t>i</w:t>
            </w:r>
            <w:r w:rsidRPr="00DE1BB9">
              <w:rPr>
                <w:rFonts w:ascii="Calibri" w:eastAsia="Times New Roman" w:hAnsi="Calibri" w:cs="Calibri"/>
                <w:color w:val="000000"/>
                <w:sz w:val="24"/>
                <w:szCs w:val="24"/>
                <w:lang w:eastAsia="fr-FR"/>
              </w:rPr>
              <w:t xml:space="preserve">ble </w:t>
            </w:r>
          </w:p>
        </w:tc>
        <w:tc>
          <w:tcPr>
            <w:tcW w:w="457"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C324AF3"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c>
          <w:tcPr>
            <w:tcW w:w="689"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0722FDB"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Moyenne </w:t>
            </w:r>
          </w:p>
        </w:tc>
        <w:tc>
          <w:tcPr>
            <w:tcW w:w="687"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77A2CDC1"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Forte </w:t>
            </w:r>
          </w:p>
        </w:tc>
        <w:tc>
          <w:tcPr>
            <w:tcW w:w="216"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BBC6637"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X</w:t>
            </w:r>
          </w:p>
        </w:tc>
        <w:tc>
          <w:tcPr>
            <w:tcW w:w="706"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5AA249F"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Non définie </w:t>
            </w:r>
          </w:p>
        </w:tc>
      </w:tr>
      <w:tr w:rsidR="00BF1228" w:rsidRPr="00DE1BB9" w14:paraId="689688F6" w14:textId="77777777" w:rsidTr="00436E22">
        <w:tc>
          <w:tcPr>
            <w:tcW w:w="830" w:type="pct"/>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139FAA82"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Possibilité de déplacement hors de la communauté d’accueil </w:t>
            </w:r>
          </w:p>
        </w:tc>
        <w:tc>
          <w:tcPr>
            <w:tcW w:w="277"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F5D0574"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c>
          <w:tcPr>
            <w:tcW w:w="485"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5EA7373D"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c>
          <w:tcPr>
            <w:tcW w:w="652"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FFF01FD"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04FC3728"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Faible </w:t>
            </w:r>
          </w:p>
        </w:tc>
        <w:tc>
          <w:tcPr>
            <w:tcW w:w="457"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5ADCB0C1"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5F75B0EE"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c>
          <w:tcPr>
            <w:tcW w:w="689"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1118BFA"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5933D6C7"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Moyenne </w:t>
            </w:r>
          </w:p>
        </w:tc>
        <w:tc>
          <w:tcPr>
            <w:tcW w:w="687"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4C36BC8"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480AA92E"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Forte </w:t>
            </w:r>
          </w:p>
        </w:tc>
        <w:tc>
          <w:tcPr>
            <w:tcW w:w="216"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5C09152A"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637DC2B9"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x</w:t>
            </w:r>
          </w:p>
        </w:tc>
        <w:tc>
          <w:tcPr>
            <w:tcW w:w="706"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AA42492"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361BEE6C"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Non définie </w:t>
            </w:r>
          </w:p>
        </w:tc>
      </w:tr>
      <w:tr w:rsidR="00BF1228" w:rsidRPr="00DE1BB9" w14:paraId="64CED548" w14:textId="77777777" w:rsidTr="00436E22">
        <w:tc>
          <w:tcPr>
            <w:tcW w:w="830" w:type="pct"/>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72113C80"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Possibilité de déplacement continu vers la communauté d’accueil</w:t>
            </w:r>
          </w:p>
        </w:tc>
        <w:tc>
          <w:tcPr>
            <w:tcW w:w="277"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1A4AF35D"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x</w:t>
            </w:r>
          </w:p>
        </w:tc>
        <w:tc>
          <w:tcPr>
            <w:tcW w:w="485"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866E9D0"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c>
          <w:tcPr>
            <w:tcW w:w="652"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2F249ECA"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2AEC7723"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4CA345B1"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Faible </w:t>
            </w:r>
          </w:p>
        </w:tc>
        <w:tc>
          <w:tcPr>
            <w:tcW w:w="457"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2EB5782F"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02D07799"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c>
          <w:tcPr>
            <w:tcW w:w="689"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1288D7DD"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26CE045E"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488A54C7"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Moyenne </w:t>
            </w:r>
          </w:p>
        </w:tc>
        <w:tc>
          <w:tcPr>
            <w:tcW w:w="687"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7DE32CD5"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0F3BDFB8"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07023E89"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Forte </w:t>
            </w:r>
          </w:p>
        </w:tc>
        <w:tc>
          <w:tcPr>
            <w:tcW w:w="216"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7C25B315"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tc>
        <w:tc>
          <w:tcPr>
            <w:tcW w:w="706"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D541800"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2E299D14"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0D7BE362"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Non définie </w:t>
            </w:r>
          </w:p>
        </w:tc>
      </w:tr>
      <w:tr w:rsidR="00BF1228" w:rsidRPr="00DE1BB9" w14:paraId="7334327F" w14:textId="77777777" w:rsidTr="00436E22">
        <w:tc>
          <w:tcPr>
            <w:tcW w:w="830" w:type="pct"/>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6DD90B36"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Intervention humanitaire ayant eu lieu dans la zone dans 6 derniers mois :</w:t>
            </w:r>
          </w:p>
        </w:tc>
        <w:tc>
          <w:tcPr>
            <w:tcW w:w="763"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A901193"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43FF1117"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2B3F6D48" w14:textId="77777777" w:rsidR="00DE1BB9" w:rsidRPr="00DE1BB9" w:rsidRDefault="00DE1BB9" w:rsidP="00DE1BB9">
            <w:pPr>
              <w:spacing w:after="0" w:line="240" w:lineRule="auto"/>
              <w:jc w:val="center"/>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Crise</w:t>
            </w:r>
          </w:p>
        </w:tc>
        <w:tc>
          <w:tcPr>
            <w:tcW w:w="652"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B503966"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0FB6DA85"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74E9D955"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Réponse   &amp; modalité </w:t>
            </w:r>
          </w:p>
        </w:tc>
        <w:tc>
          <w:tcPr>
            <w:tcW w:w="457"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4A439AD9"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1E98522C"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Localité </w:t>
            </w:r>
          </w:p>
        </w:tc>
        <w:tc>
          <w:tcPr>
            <w:tcW w:w="689"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54952592"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Organisation </w:t>
            </w:r>
          </w:p>
        </w:tc>
        <w:tc>
          <w:tcPr>
            <w:tcW w:w="687" w:type="pct"/>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78CF25BB"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xml:space="preserve">Type et Nb de bénéficiaires </w:t>
            </w:r>
          </w:p>
        </w:tc>
        <w:tc>
          <w:tcPr>
            <w:tcW w:w="922"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DE77304"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Durée de l’intervention (dites si possible)</w:t>
            </w:r>
          </w:p>
        </w:tc>
      </w:tr>
      <w:tr w:rsidR="00DE1BB9" w:rsidRPr="00DE1BB9" w14:paraId="268C7E14" w14:textId="77777777" w:rsidTr="00436E22">
        <w:tc>
          <w:tcPr>
            <w:tcW w:w="1593" w:type="pct"/>
            <w:gridSpan w:val="3"/>
            <w:tcBorders>
              <w:top w:val="nil"/>
              <w:left w:val="single" w:sz="8" w:space="0" w:color="auto"/>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34822E5E"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Besoins prioritaires rapportés :</w:t>
            </w:r>
          </w:p>
        </w:tc>
        <w:tc>
          <w:tcPr>
            <w:tcW w:w="1109" w:type="pct"/>
            <w:gridSpan w:val="3"/>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0139AC49"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1.AME</w:t>
            </w:r>
          </w:p>
        </w:tc>
        <w:tc>
          <w:tcPr>
            <w:tcW w:w="1376"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1C9321B9"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2. VIVRES  </w:t>
            </w:r>
          </w:p>
        </w:tc>
        <w:tc>
          <w:tcPr>
            <w:tcW w:w="922" w:type="pct"/>
            <w:gridSpan w:val="2"/>
            <w:tcBorders>
              <w:top w:val="nil"/>
              <w:left w:val="nil"/>
              <w:bottom w:val="single" w:sz="8" w:space="0" w:color="auto"/>
              <w:right w:val="single" w:sz="8" w:space="0" w:color="auto"/>
            </w:tcBorders>
            <w:shd w:val="clear" w:color="auto" w:fill="D5DCE4" w:themeFill="text2" w:themeFillTint="33"/>
            <w:tcMar>
              <w:top w:w="0" w:type="dxa"/>
              <w:left w:w="108" w:type="dxa"/>
              <w:bottom w:w="0" w:type="dxa"/>
              <w:right w:w="108" w:type="dxa"/>
            </w:tcMar>
            <w:hideMark/>
          </w:tcPr>
          <w:p w14:paraId="53816856"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3. SOINS MEDICAUX</w:t>
            </w:r>
          </w:p>
        </w:tc>
      </w:tr>
      <w:tr w:rsidR="00BF1228" w:rsidRPr="00DE1BB9" w14:paraId="6C4E22C3" w14:textId="77777777" w:rsidTr="009B47CC">
        <w:tc>
          <w:tcPr>
            <w:tcW w:w="830" w:type="pct"/>
            <w:tcBorders>
              <w:top w:val="nil"/>
              <w:left w:val="nil"/>
              <w:bottom w:val="nil"/>
              <w:right w:val="nil"/>
            </w:tcBorders>
            <w:shd w:val="clear" w:color="auto" w:fill="auto"/>
            <w:vAlign w:val="center"/>
            <w:hideMark/>
          </w:tcPr>
          <w:p w14:paraId="76CD845A" w14:textId="77777777" w:rsidR="00DE1BB9" w:rsidRPr="00DE1BB9" w:rsidRDefault="00DE1BB9" w:rsidP="00DE1BB9">
            <w:pPr>
              <w:spacing w:after="0" w:line="240" w:lineRule="auto"/>
              <w:rPr>
                <w:rFonts w:ascii="Times New Roman" w:eastAsia="Times New Roman" w:hAnsi="Times New Roman" w:cs="Times New Roman"/>
                <w:sz w:val="24"/>
                <w:szCs w:val="24"/>
                <w:lang w:eastAsia="fr-FR"/>
              </w:rPr>
            </w:pPr>
          </w:p>
        </w:tc>
        <w:tc>
          <w:tcPr>
            <w:tcW w:w="277" w:type="pct"/>
            <w:tcBorders>
              <w:top w:val="nil"/>
              <w:left w:val="nil"/>
              <w:bottom w:val="nil"/>
              <w:right w:val="nil"/>
            </w:tcBorders>
            <w:shd w:val="clear" w:color="auto" w:fill="auto"/>
            <w:vAlign w:val="center"/>
            <w:hideMark/>
          </w:tcPr>
          <w:p w14:paraId="455B6EA6" w14:textId="77777777" w:rsidR="00DE1BB9" w:rsidRPr="00DE1BB9" w:rsidRDefault="00DE1BB9" w:rsidP="00DE1BB9">
            <w:pPr>
              <w:spacing w:after="0" w:line="240" w:lineRule="auto"/>
              <w:rPr>
                <w:rFonts w:ascii="Times New Roman" w:eastAsia="Times New Roman" w:hAnsi="Times New Roman" w:cs="Times New Roman"/>
                <w:sz w:val="20"/>
                <w:szCs w:val="20"/>
                <w:lang w:eastAsia="fr-FR"/>
              </w:rPr>
            </w:pPr>
          </w:p>
        </w:tc>
        <w:tc>
          <w:tcPr>
            <w:tcW w:w="485" w:type="pct"/>
            <w:tcBorders>
              <w:top w:val="nil"/>
              <w:left w:val="nil"/>
              <w:bottom w:val="nil"/>
              <w:right w:val="nil"/>
            </w:tcBorders>
            <w:shd w:val="clear" w:color="auto" w:fill="auto"/>
            <w:vAlign w:val="center"/>
            <w:hideMark/>
          </w:tcPr>
          <w:p w14:paraId="5FB0BD2E" w14:textId="77777777" w:rsidR="00DE1BB9" w:rsidRPr="00DE1BB9" w:rsidRDefault="00DE1BB9" w:rsidP="00DE1BB9">
            <w:pPr>
              <w:spacing w:after="0" w:line="240" w:lineRule="auto"/>
              <w:rPr>
                <w:rFonts w:ascii="Times New Roman" w:eastAsia="Times New Roman" w:hAnsi="Times New Roman" w:cs="Times New Roman"/>
                <w:sz w:val="20"/>
                <w:szCs w:val="20"/>
                <w:lang w:eastAsia="fr-FR"/>
              </w:rPr>
            </w:pPr>
          </w:p>
        </w:tc>
        <w:tc>
          <w:tcPr>
            <w:tcW w:w="652" w:type="pct"/>
            <w:tcBorders>
              <w:top w:val="nil"/>
              <w:left w:val="nil"/>
              <w:bottom w:val="nil"/>
              <w:right w:val="nil"/>
            </w:tcBorders>
            <w:shd w:val="clear" w:color="auto" w:fill="auto"/>
            <w:vAlign w:val="center"/>
            <w:hideMark/>
          </w:tcPr>
          <w:p w14:paraId="1A56769D" w14:textId="77777777" w:rsidR="00DE1BB9" w:rsidRPr="00DE1BB9" w:rsidRDefault="00DE1BB9" w:rsidP="00DE1BB9">
            <w:pPr>
              <w:spacing w:after="0" w:line="240" w:lineRule="auto"/>
              <w:rPr>
                <w:rFonts w:ascii="Times New Roman" w:eastAsia="Times New Roman" w:hAnsi="Times New Roman" w:cs="Times New Roman"/>
                <w:sz w:val="20"/>
                <w:szCs w:val="20"/>
                <w:lang w:eastAsia="fr-FR"/>
              </w:rPr>
            </w:pPr>
          </w:p>
        </w:tc>
        <w:tc>
          <w:tcPr>
            <w:tcW w:w="269" w:type="pct"/>
            <w:tcBorders>
              <w:top w:val="nil"/>
              <w:left w:val="nil"/>
              <w:bottom w:val="nil"/>
              <w:right w:val="nil"/>
            </w:tcBorders>
            <w:shd w:val="clear" w:color="auto" w:fill="auto"/>
            <w:vAlign w:val="center"/>
            <w:hideMark/>
          </w:tcPr>
          <w:p w14:paraId="021123E7" w14:textId="77777777" w:rsidR="00DE1BB9" w:rsidRPr="00DE1BB9" w:rsidRDefault="00DE1BB9" w:rsidP="00DE1BB9">
            <w:pPr>
              <w:spacing w:after="0" w:line="240" w:lineRule="auto"/>
              <w:rPr>
                <w:rFonts w:ascii="Times New Roman" w:eastAsia="Times New Roman" w:hAnsi="Times New Roman" w:cs="Times New Roman"/>
                <w:sz w:val="20"/>
                <w:szCs w:val="20"/>
                <w:lang w:eastAsia="fr-FR"/>
              </w:rPr>
            </w:pPr>
          </w:p>
        </w:tc>
        <w:tc>
          <w:tcPr>
            <w:tcW w:w="189" w:type="pct"/>
            <w:tcBorders>
              <w:top w:val="nil"/>
              <w:left w:val="nil"/>
              <w:bottom w:val="nil"/>
              <w:right w:val="nil"/>
            </w:tcBorders>
            <w:shd w:val="clear" w:color="auto" w:fill="auto"/>
            <w:vAlign w:val="center"/>
            <w:hideMark/>
          </w:tcPr>
          <w:p w14:paraId="669B179A" w14:textId="77777777" w:rsidR="00DE1BB9" w:rsidRPr="00DE1BB9" w:rsidRDefault="00DE1BB9" w:rsidP="00DE1BB9">
            <w:pPr>
              <w:spacing w:after="0" w:line="240" w:lineRule="auto"/>
              <w:rPr>
                <w:rFonts w:ascii="Times New Roman" w:eastAsia="Times New Roman" w:hAnsi="Times New Roman" w:cs="Times New Roman"/>
                <w:sz w:val="20"/>
                <w:szCs w:val="20"/>
                <w:lang w:eastAsia="fr-FR"/>
              </w:rPr>
            </w:pPr>
          </w:p>
        </w:tc>
        <w:tc>
          <w:tcPr>
            <w:tcW w:w="689" w:type="pct"/>
            <w:tcBorders>
              <w:top w:val="nil"/>
              <w:left w:val="nil"/>
              <w:bottom w:val="nil"/>
              <w:right w:val="nil"/>
            </w:tcBorders>
            <w:shd w:val="clear" w:color="auto" w:fill="auto"/>
            <w:vAlign w:val="center"/>
            <w:hideMark/>
          </w:tcPr>
          <w:p w14:paraId="66E5621C" w14:textId="77777777" w:rsidR="00DE1BB9" w:rsidRPr="00DE1BB9" w:rsidRDefault="00DE1BB9" w:rsidP="00DE1BB9">
            <w:pPr>
              <w:spacing w:after="0" w:line="240" w:lineRule="auto"/>
              <w:rPr>
                <w:rFonts w:ascii="Times New Roman" w:eastAsia="Times New Roman" w:hAnsi="Times New Roman" w:cs="Times New Roman"/>
                <w:sz w:val="20"/>
                <w:szCs w:val="20"/>
                <w:lang w:eastAsia="fr-FR"/>
              </w:rPr>
            </w:pPr>
          </w:p>
        </w:tc>
        <w:tc>
          <w:tcPr>
            <w:tcW w:w="687" w:type="pct"/>
            <w:tcBorders>
              <w:top w:val="nil"/>
              <w:left w:val="nil"/>
              <w:bottom w:val="nil"/>
              <w:right w:val="nil"/>
            </w:tcBorders>
            <w:shd w:val="clear" w:color="auto" w:fill="auto"/>
            <w:vAlign w:val="center"/>
            <w:hideMark/>
          </w:tcPr>
          <w:p w14:paraId="08F1C3FC" w14:textId="77777777" w:rsidR="00DE1BB9" w:rsidRPr="00DE1BB9" w:rsidRDefault="00DE1BB9" w:rsidP="00DE1BB9">
            <w:pPr>
              <w:spacing w:after="0" w:line="240" w:lineRule="auto"/>
              <w:rPr>
                <w:rFonts w:ascii="Times New Roman" w:eastAsia="Times New Roman" w:hAnsi="Times New Roman" w:cs="Times New Roman"/>
                <w:sz w:val="20"/>
                <w:szCs w:val="20"/>
                <w:lang w:eastAsia="fr-FR"/>
              </w:rPr>
            </w:pPr>
          </w:p>
        </w:tc>
        <w:tc>
          <w:tcPr>
            <w:tcW w:w="216" w:type="pct"/>
            <w:tcBorders>
              <w:top w:val="nil"/>
              <w:left w:val="nil"/>
              <w:bottom w:val="nil"/>
              <w:right w:val="nil"/>
            </w:tcBorders>
            <w:shd w:val="clear" w:color="auto" w:fill="auto"/>
            <w:vAlign w:val="center"/>
            <w:hideMark/>
          </w:tcPr>
          <w:p w14:paraId="3DF85F08" w14:textId="77777777" w:rsidR="00DE1BB9" w:rsidRPr="00DE1BB9" w:rsidRDefault="00DE1BB9" w:rsidP="00DE1BB9">
            <w:pPr>
              <w:spacing w:after="0" w:line="240" w:lineRule="auto"/>
              <w:rPr>
                <w:rFonts w:ascii="Times New Roman" w:eastAsia="Times New Roman" w:hAnsi="Times New Roman" w:cs="Times New Roman"/>
                <w:sz w:val="20"/>
                <w:szCs w:val="20"/>
                <w:lang w:eastAsia="fr-FR"/>
              </w:rPr>
            </w:pPr>
          </w:p>
        </w:tc>
        <w:tc>
          <w:tcPr>
            <w:tcW w:w="706" w:type="pct"/>
            <w:tcBorders>
              <w:top w:val="nil"/>
              <w:left w:val="nil"/>
              <w:bottom w:val="nil"/>
              <w:right w:val="nil"/>
            </w:tcBorders>
            <w:shd w:val="clear" w:color="auto" w:fill="auto"/>
            <w:vAlign w:val="center"/>
            <w:hideMark/>
          </w:tcPr>
          <w:p w14:paraId="7C62907E" w14:textId="77777777" w:rsidR="00DE1BB9" w:rsidRPr="00DE1BB9" w:rsidRDefault="00DE1BB9" w:rsidP="00DE1BB9">
            <w:pPr>
              <w:spacing w:after="0" w:line="240" w:lineRule="auto"/>
              <w:rPr>
                <w:rFonts w:ascii="Times New Roman" w:eastAsia="Times New Roman" w:hAnsi="Times New Roman" w:cs="Times New Roman"/>
                <w:sz w:val="20"/>
                <w:szCs w:val="20"/>
                <w:lang w:eastAsia="fr-FR"/>
              </w:rPr>
            </w:pPr>
          </w:p>
        </w:tc>
      </w:tr>
    </w:tbl>
    <w:p w14:paraId="0C988FC0" w14:textId="77777777" w:rsidR="00DE1BB9" w:rsidRPr="00DE1BB9" w:rsidRDefault="00DE1BB9" w:rsidP="00DE1BB9">
      <w:pPr>
        <w:spacing w:line="240" w:lineRule="auto"/>
        <w:rPr>
          <w:rFonts w:ascii="Times New Roman" w:eastAsia="Times New Roman" w:hAnsi="Times New Roman" w:cs="Times New Roman"/>
          <w:sz w:val="24"/>
          <w:szCs w:val="24"/>
          <w:lang w:eastAsia="fr-FR"/>
        </w:rPr>
      </w:pPr>
      <w:r w:rsidRPr="00DE1BB9">
        <w:rPr>
          <w:rFonts w:ascii="Calibri" w:eastAsia="Times New Roman" w:hAnsi="Calibri" w:cs="Calibri"/>
          <w:color w:val="000000"/>
          <w:sz w:val="24"/>
          <w:szCs w:val="24"/>
          <w:lang w:eastAsia="fr-FR"/>
        </w:rPr>
        <w:t> </w:t>
      </w:r>
    </w:p>
    <w:p w14:paraId="64ABDE68" w14:textId="77777777" w:rsidR="00436E22" w:rsidRDefault="00436E22" w:rsidP="00436E22">
      <w:pPr>
        <w:jc w:val="center"/>
        <w:rPr>
          <w:b/>
          <w:bCs/>
        </w:rPr>
      </w:pPr>
    </w:p>
    <w:p w14:paraId="446B3321" w14:textId="1AF92FCF" w:rsidR="00DE1BB9" w:rsidRPr="00436E22" w:rsidRDefault="00436E22" w:rsidP="00436E22">
      <w:pPr>
        <w:jc w:val="center"/>
        <w:rPr>
          <w:b/>
          <w:bCs/>
        </w:rPr>
      </w:pPr>
      <w:r w:rsidRPr="00436E22">
        <w:rPr>
          <w:b/>
          <w:bCs/>
        </w:rPr>
        <w:t>Equipe de rapportage UNIRR</w:t>
      </w:r>
    </w:p>
    <w:sectPr w:rsidR="00DE1BB9" w:rsidRPr="00436E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B9"/>
    <w:rsid w:val="00096601"/>
    <w:rsid w:val="00096916"/>
    <w:rsid w:val="00436E22"/>
    <w:rsid w:val="009B47CC"/>
    <w:rsid w:val="00BF1228"/>
    <w:rsid w:val="00C06BB0"/>
    <w:rsid w:val="00DE1B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13F4"/>
  <w15:chartTrackingRefBased/>
  <w15:docId w15:val="{E5967367-C429-4D9D-886F-68FEFA69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E1BB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BF1228"/>
    <w:pPr>
      <w:tabs>
        <w:tab w:val="center" w:pos="4320"/>
        <w:tab w:val="right" w:pos="8640"/>
      </w:tabs>
      <w:spacing w:after="0" w:line="260" w:lineRule="exact"/>
    </w:pPr>
    <w:rPr>
      <w:rFonts w:ascii="Calibri" w:eastAsia="Times" w:hAnsi="Calibri" w:cs="Times New Roman"/>
      <w:color w:val="000000"/>
      <w:sz w:val="20"/>
      <w:szCs w:val="20"/>
      <w:lang w:val="en-GB" w:eastAsia="en-GB"/>
    </w:rPr>
  </w:style>
  <w:style w:type="character" w:customStyle="1" w:styleId="En-tteCar">
    <w:name w:val="En-tête Car"/>
    <w:basedOn w:val="Policepardfaut"/>
    <w:link w:val="En-tte"/>
    <w:uiPriority w:val="99"/>
    <w:semiHidden/>
    <w:rsid w:val="00BF1228"/>
    <w:rPr>
      <w:rFonts w:ascii="Calibri" w:eastAsia="Times" w:hAnsi="Calibri" w:cs="Times New Roman"/>
      <w:color w:val="000000"/>
      <w:sz w:val="20"/>
      <w:szCs w:val="20"/>
      <w:lang w:val="en-GB" w:eastAsia="en-GB"/>
    </w:rPr>
  </w:style>
  <w:style w:type="table" w:styleId="Grilledutableau">
    <w:name w:val="Table Grid"/>
    <w:basedOn w:val="TableauNormal"/>
    <w:uiPriority w:val="39"/>
    <w:rsid w:val="00BF122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70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3931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RATOS</dc:creator>
  <cp:keywords/>
  <dc:description/>
  <cp:lastModifiedBy>Mutanga Mwamba</cp:lastModifiedBy>
  <cp:revision>2</cp:revision>
  <dcterms:created xsi:type="dcterms:W3CDTF">2020-06-11T11:23:00Z</dcterms:created>
  <dcterms:modified xsi:type="dcterms:W3CDTF">2020-06-11T11:23:00Z</dcterms:modified>
</cp:coreProperties>
</file>